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6C679" w14:textId="77777777" w:rsidR="00DF3E3E" w:rsidRPr="00DF3E3E" w:rsidRDefault="00DF3E3E" w:rsidP="00DF3E3E">
      <w:pPr>
        <w:spacing w:after="0" w:line="240" w:lineRule="auto"/>
        <w:contextualSpacing/>
        <w:rPr>
          <w:rFonts w:asciiTheme="minorHAnsi" w:hAnsiTheme="minorHAnsi" w:cstheme="minorHAnsi"/>
          <w:sz w:val="24"/>
          <w:szCs w:val="24"/>
          <w:lang w:val="bs-Latn-BA"/>
        </w:rPr>
      </w:pPr>
      <w:bookmarkStart w:id="0" w:name="_Hlk46358069"/>
      <w:bookmarkStart w:id="1" w:name="_Toc513501173"/>
      <w:bookmarkStart w:id="2" w:name="_Toc260993154"/>
      <w:bookmarkStart w:id="3" w:name="_Toc266015430"/>
      <w:permStart w:id="1886338745" w:edGrp="everyone"/>
      <w:permEnd w:id="1886338745"/>
    </w:p>
    <w:p w14:paraId="7D88ED9D" w14:textId="77777777" w:rsidR="00DF3E3E" w:rsidRPr="00DF3E3E" w:rsidRDefault="00DF3E3E" w:rsidP="00DF3E3E">
      <w:pPr>
        <w:spacing w:after="0" w:line="240" w:lineRule="auto"/>
        <w:contextualSpacing/>
        <w:rPr>
          <w:rFonts w:asciiTheme="minorHAnsi" w:hAnsiTheme="minorHAnsi" w:cstheme="minorHAnsi"/>
          <w:sz w:val="24"/>
          <w:szCs w:val="24"/>
          <w:lang w:val="bs-Latn-BA"/>
        </w:rPr>
      </w:pPr>
    </w:p>
    <w:p w14:paraId="0910A230" w14:textId="77777777" w:rsidR="00DF3E3E" w:rsidRPr="00DF3E3E" w:rsidRDefault="00DF3E3E" w:rsidP="00DF3E3E">
      <w:pPr>
        <w:spacing w:after="0" w:line="240" w:lineRule="auto"/>
        <w:contextualSpacing/>
        <w:rPr>
          <w:rFonts w:asciiTheme="minorHAnsi" w:hAnsiTheme="minorHAnsi" w:cstheme="minorHAnsi"/>
          <w:sz w:val="24"/>
          <w:szCs w:val="24"/>
          <w:lang w:val="bs-Latn-BA"/>
        </w:rPr>
      </w:pPr>
    </w:p>
    <w:p w14:paraId="5E2AD28B" w14:textId="77777777" w:rsidR="00DF3E3E" w:rsidRPr="00DF3E3E" w:rsidRDefault="00DF3E3E" w:rsidP="00DF3E3E">
      <w:pPr>
        <w:spacing w:after="0" w:line="240" w:lineRule="auto"/>
        <w:contextualSpacing/>
        <w:rPr>
          <w:rFonts w:asciiTheme="minorHAnsi" w:hAnsiTheme="minorHAnsi" w:cstheme="minorHAnsi"/>
          <w:sz w:val="24"/>
          <w:szCs w:val="24"/>
          <w:lang w:val="bs-Latn-BA"/>
        </w:rPr>
      </w:pPr>
    </w:p>
    <w:p w14:paraId="602BC3A5" w14:textId="77777777" w:rsidR="00325C7B" w:rsidRPr="00B211E1" w:rsidRDefault="00325C7B" w:rsidP="00325C7B">
      <w:pPr>
        <w:pBdr>
          <w:top w:val="single" w:sz="24" w:space="14" w:color="4472C4" w:themeColor="accent1"/>
          <w:bottom w:val="single" w:sz="24" w:space="8" w:color="4472C4" w:themeColor="accent1"/>
        </w:pBdr>
        <w:jc w:val="center"/>
        <w:rPr>
          <w:rStyle w:val="Emphasis"/>
          <w:spacing w:val="-2"/>
          <w:sz w:val="30"/>
          <w:szCs w:val="30"/>
          <w:lang w:val="bs-Latn-BA"/>
        </w:rPr>
      </w:pPr>
      <w:r w:rsidRPr="00B211E1">
        <w:rPr>
          <w:rStyle w:val="Emphasis"/>
          <w:spacing w:val="-2"/>
          <w:sz w:val="30"/>
          <w:szCs w:val="30"/>
          <w:lang w:val="bs-Latn-BA"/>
        </w:rPr>
        <w:t>Projekat „Podrška Evropske unije konkurentnosti poljoprivrede i ruralnom razvoju u Bosni i Hercegovini“- EU4AGRI</w:t>
      </w:r>
    </w:p>
    <w:p w14:paraId="05670675" w14:textId="77777777" w:rsidR="00DF3E3E" w:rsidRPr="00DF3E3E" w:rsidRDefault="00DF3E3E" w:rsidP="00DF3E3E">
      <w:pPr>
        <w:spacing w:after="0" w:line="240" w:lineRule="auto"/>
        <w:contextualSpacing/>
        <w:rPr>
          <w:rFonts w:asciiTheme="minorHAnsi" w:hAnsiTheme="minorHAnsi" w:cstheme="minorHAnsi"/>
          <w:sz w:val="24"/>
          <w:szCs w:val="24"/>
          <w:lang w:val="bs-Latn-BA"/>
        </w:rPr>
      </w:pPr>
    </w:p>
    <w:p w14:paraId="5C6F749E" w14:textId="77777777" w:rsidR="00DF3E3E" w:rsidRPr="00DF3E3E" w:rsidRDefault="00DF3E3E" w:rsidP="00DF3E3E">
      <w:pPr>
        <w:spacing w:after="0" w:line="240" w:lineRule="auto"/>
        <w:contextualSpacing/>
        <w:rPr>
          <w:rFonts w:asciiTheme="minorHAnsi" w:hAnsiTheme="minorHAnsi" w:cstheme="minorHAnsi"/>
          <w:sz w:val="24"/>
          <w:szCs w:val="24"/>
          <w:lang w:val="bs-Latn-BA"/>
        </w:rPr>
      </w:pPr>
    </w:p>
    <w:p w14:paraId="3AD9C17E" w14:textId="77777777" w:rsidR="00DF3E3E" w:rsidRPr="00DF3E3E" w:rsidRDefault="00DF3E3E" w:rsidP="00DF3E3E">
      <w:pPr>
        <w:spacing w:after="0" w:line="240" w:lineRule="auto"/>
        <w:contextualSpacing/>
        <w:rPr>
          <w:rFonts w:asciiTheme="minorHAnsi" w:hAnsiTheme="minorHAnsi" w:cstheme="minorHAnsi"/>
          <w:sz w:val="24"/>
          <w:szCs w:val="24"/>
          <w:lang w:val="bs-Latn-BA"/>
        </w:rPr>
      </w:pPr>
    </w:p>
    <w:p w14:paraId="4EE0CE6C" w14:textId="77777777" w:rsidR="00DF3E3E" w:rsidRPr="00DF3E3E" w:rsidRDefault="00DF3E3E" w:rsidP="00DF3E3E">
      <w:pPr>
        <w:spacing w:after="0" w:line="240" w:lineRule="auto"/>
        <w:contextualSpacing/>
        <w:jc w:val="center"/>
        <w:rPr>
          <w:rFonts w:asciiTheme="minorHAnsi" w:hAnsiTheme="minorHAnsi" w:cstheme="minorHAnsi"/>
          <w:sz w:val="24"/>
          <w:szCs w:val="24"/>
          <w:lang w:val="bs-Latn-BA"/>
        </w:rPr>
      </w:pPr>
    </w:p>
    <w:p w14:paraId="215BE24C" w14:textId="77777777" w:rsidR="00DF3E3E" w:rsidRPr="00DF3E3E" w:rsidRDefault="00DF3E3E" w:rsidP="00DF3E3E">
      <w:pPr>
        <w:spacing w:after="0" w:line="240" w:lineRule="auto"/>
        <w:contextualSpacing/>
        <w:rPr>
          <w:rFonts w:asciiTheme="minorHAnsi" w:hAnsiTheme="minorHAnsi" w:cstheme="minorHAnsi"/>
          <w:sz w:val="24"/>
          <w:szCs w:val="24"/>
          <w:lang w:val="bs-Latn-BA"/>
        </w:rPr>
      </w:pPr>
    </w:p>
    <w:p w14:paraId="5D054803" w14:textId="1E866D73" w:rsidR="00DF3E3E" w:rsidRPr="00DF3E3E" w:rsidRDefault="00000000" w:rsidP="00DF3E3E">
      <w:pPr>
        <w:spacing w:after="0" w:line="240" w:lineRule="auto"/>
        <w:contextualSpacing/>
        <w:jc w:val="center"/>
        <w:rPr>
          <w:rFonts w:asciiTheme="minorHAnsi" w:hAnsiTheme="minorHAnsi" w:cstheme="minorHAnsi"/>
          <w:b/>
          <w:sz w:val="24"/>
          <w:szCs w:val="24"/>
          <w:lang w:val="bs-Latn-BA"/>
        </w:rPr>
      </w:pPr>
      <w:sdt>
        <w:sdtPr>
          <w:rPr>
            <w:rFonts w:asciiTheme="majorHAnsi" w:hAnsiTheme="majorHAnsi" w:cstheme="majorHAnsi"/>
            <w:b/>
            <w:sz w:val="72"/>
            <w:szCs w:val="540"/>
            <w:lang w:val="bs-Latn-BA"/>
          </w:rPr>
          <w:alias w:val="Title"/>
          <w:tag w:val=""/>
          <w:id w:val="739824258"/>
          <w:placeholder>
            <w:docPart w:val="17CFD295CEE14BFBAE6624F2E8D647AF"/>
          </w:placeholder>
          <w:dataBinding w:prefixMappings="xmlns:ns0='http://purl.org/dc/elements/1.1/' xmlns:ns1='http://schemas.openxmlformats.org/package/2006/metadata/core-properties' " w:xpath="/ns1:coreProperties[1]/ns0:title[1]" w:storeItemID="{6C3C8BC8-F283-45AE-878A-BAB7291924A1}"/>
          <w:text/>
        </w:sdtPr>
        <w:sdtContent>
          <w:r w:rsidR="00A25BCE" w:rsidRPr="00A25BCE">
            <w:rPr>
              <w:rFonts w:asciiTheme="majorHAnsi" w:hAnsiTheme="majorHAnsi" w:cstheme="majorHAnsi"/>
              <w:b/>
              <w:sz w:val="72"/>
              <w:szCs w:val="540"/>
              <w:lang w:val="bs-Latn-BA"/>
            </w:rPr>
            <w:t>Smjernice za podnosioce prijava</w:t>
          </w:r>
        </w:sdtContent>
      </w:sdt>
    </w:p>
    <w:p w14:paraId="2EA88317" w14:textId="77777777" w:rsidR="00DF3E3E" w:rsidRPr="00DF3E3E" w:rsidRDefault="00DF3E3E" w:rsidP="00DF3E3E">
      <w:pPr>
        <w:spacing w:after="0" w:line="240" w:lineRule="auto"/>
        <w:contextualSpacing/>
        <w:rPr>
          <w:rFonts w:asciiTheme="minorHAnsi" w:hAnsiTheme="minorHAnsi" w:cstheme="minorHAnsi"/>
          <w:sz w:val="24"/>
          <w:szCs w:val="24"/>
          <w:lang w:val="bs-Latn-BA"/>
        </w:rPr>
      </w:pPr>
    </w:p>
    <w:p w14:paraId="11B9E7B1" w14:textId="77777777" w:rsidR="00DF3E3E" w:rsidRPr="00DF3E3E" w:rsidRDefault="00DF3E3E" w:rsidP="00DF3E3E">
      <w:pPr>
        <w:spacing w:after="0" w:line="240" w:lineRule="auto"/>
        <w:contextualSpacing/>
        <w:rPr>
          <w:rFonts w:asciiTheme="minorHAnsi" w:hAnsiTheme="minorHAnsi" w:cstheme="minorHAnsi"/>
          <w:sz w:val="24"/>
          <w:szCs w:val="24"/>
          <w:lang w:val="bs-Latn-BA"/>
        </w:rPr>
      </w:pPr>
    </w:p>
    <w:p w14:paraId="0EAA447F" w14:textId="77777777" w:rsidR="00A25BCE" w:rsidRDefault="00A25BCE" w:rsidP="00455B40">
      <w:pPr>
        <w:spacing w:after="0" w:line="240" w:lineRule="auto"/>
        <w:rPr>
          <w:rFonts w:asciiTheme="majorHAnsi" w:hAnsiTheme="majorHAnsi" w:cstheme="majorHAnsi"/>
          <w:i/>
          <w:iCs/>
          <w:sz w:val="34"/>
          <w:szCs w:val="34"/>
          <w:lang w:val="bs-Latn-BA"/>
        </w:rPr>
      </w:pPr>
    </w:p>
    <w:p w14:paraId="22E2C295" w14:textId="77777777" w:rsidR="00A25BCE" w:rsidRDefault="00A25BCE" w:rsidP="00455B40">
      <w:pPr>
        <w:spacing w:after="0" w:line="240" w:lineRule="auto"/>
        <w:rPr>
          <w:rFonts w:asciiTheme="majorHAnsi" w:hAnsiTheme="majorHAnsi" w:cstheme="majorHAnsi"/>
          <w:i/>
          <w:iCs/>
          <w:sz w:val="34"/>
          <w:szCs w:val="34"/>
          <w:lang w:val="bs-Latn-BA"/>
        </w:rPr>
      </w:pPr>
    </w:p>
    <w:p w14:paraId="23FA3F14" w14:textId="35128771" w:rsidR="00DF3E3E" w:rsidRPr="00455B40" w:rsidRDefault="00DF3E3E" w:rsidP="00455B40">
      <w:pPr>
        <w:spacing w:after="0" w:line="240" w:lineRule="auto"/>
        <w:rPr>
          <w:rFonts w:asciiTheme="majorHAnsi" w:hAnsiTheme="majorHAnsi" w:cstheme="majorHAnsi"/>
          <w:i/>
          <w:iCs/>
          <w:sz w:val="34"/>
          <w:szCs w:val="34"/>
          <w:lang w:val="bs-Latn-BA"/>
        </w:rPr>
      </w:pPr>
      <w:r w:rsidRPr="00455B40">
        <w:rPr>
          <w:rFonts w:asciiTheme="majorHAnsi" w:hAnsiTheme="majorHAnsi" w:cstheme="majorHAnsi"/>
          <w:i/>
          <w:iCs/>
          <w:sz w:val="34"/>
          <w:szCs w:val="34"/>
          <w:lang w:val="bs-Latn-BA"/>
        </w:rPr>
        <w:t xml:space="preserve">Poziv potencijalnim korisnicima bespovratnih sredstava za mjeru podrške jačanju </w:t>
      </w:r>
      <w:r w:rsidR="003D1E3D" w:rsidRPr="00455B40">
        <w:rPr>
          <w:rFonts w:asciiTheme="majorHAnsi" w:hAnsiTheme="majorHAnsi" w:cstheme="majorHAnsi"/>
          <w:i/>
          <w:iCs/>
          <w:sz w:val="34"/>
          <w:szCs w:val="34"/>
          <w:lang w:val="bs-Latn-BA"/>
        </w:rPr>
        <w:t xml:space="preserve">poljoprivredne prakse kroz povezivanje sa </w:t>
      </w:r>
      <w:r w:rsidRPr="00455B40">
        <w:rPr>
          <w:rFonts w:asciiTheme="majorHAnsi" w:hAnsiTheme="majorHAnsi" w:cstheme="majorHAnsi"/>
          <w:i/>
          <w:iCs/>
          <w:sz w:val="34"/>
          <w:szCs w:val="34"/>
          <w:lang w:val="bs-Latn-BA"/>
        </w:rPr>
        <w:t>naučni</w:t>
      </w:r>
      <w:r w:rsidR="003D1E3D" w:rsidRPr="00455B40">
        <w:rPr>
          <w:rFonts w:asciiTheme="majorHAnsi" w:hAnsiTheme="majorHAnsi" w:cstheme="majorHAnsi"/>
          <w:i/>
          <w:iCs/>
          <w:sz w:val="34"/>
          <w:szCs w:val="34"/>
          <w:lang w:val="bs-Latn-BA"/>
        </w:rPr>
        <w:t>m</w:t>
      </w:r>
      <w:r w:rsidRPr="00455B40">
        <w:rPr>
          <w:rFonts w:asciiTheme="majorHAnsi" w:hAnsiTheme="majorHAnsi" w:cstheme="majorHAnsi"/>
          <w:i/>
          <w:iCs/>
          <w:sz w:val="34"/>
          <w:szCs w:val="34"/>
          <w:lang w:val="bs-Latn-BA"/>
        </w:rPr>
        <w:t xml:space="preserve"> i istraživačk</w:t>
      </w:r>
      <w:r w:rsidR="003D1E3D" w:rsidRPr="00455B40">
        <w:rPr>
          <w:rFonts w:asciiTheme="majorHAnsi" w:hAnsiTheme="majorHAnsi" w:cstheme="majorHAnsi"/>
          <w:i/>
          <w:iCs/>
          <w:sz w:val="34"/>
          <w:szCs w:val="34"/>
          <w:lang w:val="bs-Latn-BA"/>
        </w:rPr>
        <w:t>im</w:t>
      </w:r>
      <w:r w:rsidRPr="00455B40">
        <w:rPr>
          <w:rFonts w:asciiTheme="majorHAnsi" w:hAnsiTheme="majorHAnsi" w:cstheme="majorHAnsi"/>
          <w:i/>
          <w:iCs/>
          <w:sz w:val="34"/>
          <w:szCs w:val="34"/>
          <w:lang w:val="bs-Latn-BA"/>
        </w:rPr>
        <w:t xml:space="preserve"> organizacija</w:t>
      </w:r>
      <w:r w:rsidR="003D1E3D" w:rsidRPr="00455B40">
        <w:rPr>
          <w:rFonts w:asciiTheme="majorHAnsi" w:hAnsiTheme="majorHAnsi" w:cstheme="majorHAnsi"/>
          <w:i/>
          <w:iCs/>
          <w:sz w:val="34"/>
          <w:szCs w:val="34"/>
          <w:lang w:val="bs-Latn-BA"/>
        </w:rPr>
        <w:t>ma</w:t>
      </w:r>
    </w:p>
    <w:p w14:paraId="5252AA92" w14:textId="77777777" w:rsidR="00DF3E3E" w:rsidRPr="00DF3E3E" w:rsidRDefault="00DF3E3E" w:rsidP="00DF3E3E">
      <w:pPr>
        <w:spacing w:after="0" w:line="240" w:lineRule="auto"/>
        <w:contextualSpacing/>
        <w:rPr>
          <w:rFonts w:asciiTheme="minorHAnsi" w:hAnsiTheme="minorHAnsi" w:cstheme="minorHAnsi"/>
          <w:sz w:val="24"/>
          <w:szCs w:val="24"/>
          <w:lang w:val="bs-Latn-BA"/>
        </w:rPr>
      </w:pPr>
    </w:p>
    <w:p w14:paraId="486687BE" w14:textId="77777777" w:rsidR="00DF3E3E" w:rsidRPr="00DF3E3E" w:rsidRDefault="00DF3E3E" w:rsidP="00DF3E3E">
      <w:pPr>
        <w:spacing w:after="0" w:line="240" w:lineRule="auto"/>
        <w:contextualSpacing/>
        <w:rPr>
          <w:rFonts w:asciiTheme="minorHAnsi" w:hAnsiTheme="minorHAnsi" w:cstheme="minorHAnsi"/>
          <w:sz w:val="24"/>
          <w:szCs w:val="24"/>
          <w:lang w:val="bs-Latn-BA"/>
        </w:rPr>
      </w:pPr>
    </w:p>
    <w:p w14:paraId="207262A9" w14:textId="77777777" w:rsidR="00DF3E3E" w:rsidRPr="00DF3E3E" w:rsidRDefault="00DF3E3E" w:rsidP="00DF3E3E">
      <w:pPr>
        <w:spacing w:after="0" w:line="240" w:lineRule="auto"/>
        <w:contextualSpacing/>
        <w:rPr>
          <w:rFonts w:asciiTheme="minorHAnsi" w:hAnsiTheme="minorHAnsi" w:cstheme="minorHAnsi"/>
          <w:sz w:val="24"/>
          <w:szCs w:val="24"/>
          <w:lang w:val="bs-Latn-BA"/>
        </w:rPr>
      </w:pPr>
    </w:p>
    <w:p w14:paraId="5F3FB0AE" w14:textId="77777777" w:rsidR="00DF3E3E" w:rsidRPr="00DF3E3E" w:rsidRDefault="00DF3E3E" w:rsidP="00DF3E3E">
      <w:pPr>
        <w:spacing w:after="0" w:line="240" w:lineRule="auto"/>
        <w:contextualSpacing/>
        <w:rPr>
          <w:rFonts w:asciiTheme="minorHAnsi" w:hAnsiTheme="minorHAnsi" w:cstheme="minorHAnsi"/>
          <w:sz w:val="24"/>
          <w:szCs w:val="24"/>
          <w:lang w:val="bs-Latn-BA"/>
        </w:rPr>
      </w:pPr>
    </w:p>
    <w:p w14:paraId="2969E166" w14:textId="77777777" w:rsidR="00DF3E3E" w:rsidRPr="00DF3E3E" w:rsidRDefault="00DF3E3E" w:rsidP="00DF3E3E">
      <w:pPr>
        <w:spacing w:after="0" w:line="240" w:lineRule="auto"/>
        <w:contextualSpacing/>
        <w:rPr>
          <w:rFonts w:asciiTheme="minorHAnsi" w:hAnsiTheme="minorHAnsi" w:cstheme="minorHAnsi"/>
          <w:sz w:val="24"/>
          <w:szCs w:val="24"/>
          <w:lang w:val="bs-Latn-BA"/>
        </w:rPr>
      </w:pPr>
    </w:p>
    <w:p w14:paraId="5DF8C5E4" w14:textId="77777777" w:rsidR="00DF3E3E" w:rsidRPr="00DF3E3E" w:rsidRDefault="00DF3E3E" w:rsidP="00DF3E3E">
      <w:pPr>
        <w:spacing w:after="0" w:line="240" w:lineRule="auto"/>
        <w:contextualSpacing/>
        <w:rPr>
          <w:rFonts w:asciiTheme="minorHAnsi" w:hAnsiTheme="minorHAnsi" w:cstheme="minorHAnsi"/>
          <w:sz w:val="24"/>
          <w:szCs w:val="24"/>
          <w:lang w:val="bs-Latn-BA"/>
        </w:rPr>
      </w:pPr>
    </w:p>
    <w:p w14:paraId="2BCCB2BE" w14:textId="77777777" w:rsidR="00DF3E3E" w:rsidRPr="00DF3E3E" w:rsidRDefault="00DF3E3E" w:rsidP="00DF3E3E">
      <w:pPr>
        <w:spacing w:after="0" w:line="240" w:lineRule="auto"/>
        <w:contextualSpacing/>
        <w:rPr>
          <w:rFonts w:asciiTheme="minorHAnsi" w:hAnsiTheme="minorHAnsi" w:cstheme="minorHAnsi"/>
          <w:sz w:val="24"/>
          <w:szCs w:val="24"/>
          <w:lang w:val="bs-Latn-BA"/>
        </w:rPr>
      </w:pPr>
    </w:p>
    <w:p w14:paraId="66F1E09D" w14:textId="77777777" w:rsidR="00DF3E3E" w:rsidRPr="00DF3E3E" w:rsidRDefault="00DF3E3E" w:rsidP="00DF3E3E">
      <w:pPr>
        <w:spacing w:after="0" w:line="240" w:lineRule="auto"/>
        <w:contextualSpacing/>
        <w:rPr>
          <w:rFonts w:asciiTheme="minorHAnsi" w:hAnsiTheme="minorHAnsi" w:cstheme="minorHAnsi"/>
          <w:sz w:val="24"/>
          <w:szCs w:val="24"/>
          <w:lang w:val="bs-Latn-BA"/>
        </w:rPr>
      </w:pPr>
    </w:p>
    <w:p w14:paraId="6842CCB6" w14:textId="77777777" w:rsidR="00DF3E3E" w:rsidRPr="00DF3E3E" w:rsidRDefault="00DF3E3E" w:rsidP="00DF3E3E">
      <w:pPr>
        <w:spacing w:after="0" w:line="240" w:lineRule="auto"/>
        <w:contextualSpacing/>
        <w:rPr>
          <w:rFonts w:asciiTheme="minorHAnsi" w:hAnsiTheme="minorHAnsi" w:cstheme="minorHAnsi"/>
          <w:sz w:val="24"/>
          <w:szCs w:val="24"/>
          <w:lang w:val="bs-Latn-BA"/>
        </w:rPr>
      </w:pPr>
    </w:p>
    <w:p w14:paraId="65B44E9D" w14:textId="77777777" w:rsidR="00DF3E3E" w:rsidRPr="00DF3E3E" w:rsidRDefault="00DF3E3E" w:rsidP="00DF3E3E">
      <w:pPr>
        <w:spacing w:after="0" w:line="240" w:lineRule="auto"/>
        <w:contextualSpacing/>
        <w:rPr>
          <w:rFonts w:asciiTheme="minorHAnsi" w:hAnsiTheme="minorHAnsi" w:cstheme="minorHAnsi"/>
          <w:sz w:val="24"/>
          <w:szCs w:val="24"/>
          <w:lang w:val="bs-Latn-BA"/>
        </w:rPr>
      </w:pPr>
    </w:p>
    <w:p w14:paraId="5138B779" w14:textId="77777777" w:rsidR="00DF3E3E" w:rsidRPr="00DF3E3E" w:rsidRDefault="00DF3E3E" w:rsidP="00DF3E3E">
      <w:pPr>
        <w:spacing w:after="0" w:line="240" w:lineRule="auto"/>
        <w:contextualSpacing/>
        <w:rPr>
          <w:rFonts w:asciiTheme="minorHAnsi" w:hAnsiTheme="minorHAnsi" w:cstheme="minorHAnsi"/>
          <w:sz w:val="24"/>
          <w:szCs w:val="24"/>
          <w:lang w:val="bs-Latn-BA"/>
        </w:rPr>
      </w:pPr>
    </w:p>
    <w:p w14:paraId="07E38004" w14:textId="77777777" w:rsidR="00DF3E3E" w:rsidRPr="00DF3E3E" w:rsidRDefault="00DF3E3E" w:rsidP="00DF3E3E">
      <w:pPr>
        <w:spacing w:after="0" w:line="240" w:lineRule="auto"/>
        <w:contextualSpacing/>
        <w:rPr>
          <w:rFonts w:asciiTheme="minorHAnsi" w:hAnsiTheme="minorHAnsi" w:cstheme="minorHAnsi"/>
          <w:sz w:val="24"/>
          <w:szCs w:val="24"/>
          <w:lang w:val="bs-Latn-BA"/>
        </w:rPr>
      </w:pPr>
    </w:p>
    <w:p w14:paraId="3DB2D1E0" w14:textId="77777777" w:rsidR="00DF3E3E" w:rsidRPr="00DF3E3E" w:rsidRDefault="00DF3E3E" w:rsidP="00DF3E3E">
      <w:pPr>
        <w:spacing w:after="0" w:line="240" w:lineRule="auto"/>
        <w:contextualSpacing/>
        <w:rPr>
          <w:rFonts w:asciiTheme="minorHAnsi" w:hAnsiTheme="minorHAnsi" w:cstheme="minorHAnsi"/>
          <w:sz w:val="24"/>
          <w:szCs w:val="24"/>
          <w:lang w:val="bs-Latn-BA"/>
        </w:rPr>
      </w:pPr>
    </w:p>
    <w:p w14:paraId="102A4F9A" w14:textId="77777777" w:rsidR="00DF3E3E" w:rsidRPr="00DF3E3E" w:rsidRDefault="00DF3E3E" w:rsidP="00DF3E3E">
      <w:pPr>
        <w:spacing w:after="0" w:line="240" w:lineRule="auto"/>
        <w:contextualSpacing/>
        <w:rPr>
          <w:rFonts w:asciiTheme="minorHAnsi" w:hAnsiTheme="minorHAnsi" w:cstheme="minorHAnsi"/>
          <w:sz w:val="24"/>
          <w:szCs w:val="24"/>
          <w:lang w:val="bs-Latn-BA"/>
        </w:rPr>
      </w:pPr>
    </w:p>
    <w:p w14:paraId="423C7686" w14:textId="77777777" w:rsidR="00DF3E3E" w:rsidRPr="00DF3E3E" w:rsidRDefault="00DF3E3E" w:rsidP="00DF3E3E">
      <w:pPr>
        <w:spacing w:after="0" w:line="240" w:lineRule="auto"/>
        <w:contextualSpacing/>
        <w:rPr>
          <w:rFonts w:asciiTheme="minorHAnsi" w:hAnsiTheme="minorHAnsi" w:cstheme="minorHAnsi"/>
          <w:sz w:val="24"/>
          <w:szCs w:val="24"/>
          <w:lang w:val="bs-Latn-BA"/>
        </w:rPr>
      </w:pPr>
    </w:p>
    <w:p w14:paraId="249BD9A2" w14:textId="77777777" w:rsidR="00DF3E3E" w:rsidRPr="00DF3E3E" w:rsidRDefault="00DF3E3E" w:rsidP="00DF3E3E">
      <w:pPr>
        <w:spacing w:after="0" w:line="240" w:lineRule="auto"/>
        <w:contextualSpacing/>
        <w:rPr>
          <w:rFonts w:asciiTheme="minorHAnsi" w:hAnsiTheme="minorHAnsi" w:cstheme="minorHAnsi"/>
          <w:sz w:val="24"/>
          <w:szCs w:val="24"/>
          <w:lang w:val="bs-Latn-BA"/>
        </w:rPr>
      </w:pPr>
    </w:p>
    <w:p w14:paraId="09F8E55C" w14:textId="77777777" w:rsidR="00DF3E3E" w:rsidRPr="00DF3E3E" w:rsidRDefault="00DF3E3E" w:rsidP="00DF3E3E">
      <w:pPr>
        <w:spacing w:after="0" w:line="240" w:lineRule="auto"/>
        <w:contextualSpacing/>
        <w:rPr>
          <w:rFonts w:asciiTheme="minorHAnsi" w:hAnsiTheme="minorHAnsi" w:cstheme="minorHAnsi"/>
          <w:sz w:val="24"/>
          <w:szCs w:val="24"/>
          <w:lang w:val="bs-Latn-BA"/>
        </w:rPr>
      </w:pPr>
    </w:p>
    <w:p w14:paraId="2C83B52B" w14:textId="77777777" w:rsidR="00DF3E3E" w:rsidRPr="00DF3E3E" w:rsidRDefault="00DF3E3E" w:rsidP="00DF3E3E">
      <w:pPr>
        <w:spacing w:after="0" w:line="240" w:lineRule="auto"/>
        <w:contextualSpacing/>
        <w:rPr>
          <w:rFonts w:asciiTheme="minorHAnsi" w:hAnsiTheme="minorHAnsi" w:cstheme="minorHAnsi"/>
          <w:sz w:val="24"/>
          <w:szCs w:val="24"/>
          <w:lang w:val="bs-Latn-BA"/>
        </w:rPr>
      </w:pPr>
    </w:p>
    <w:p w14:paraId="4E0C34DC" w14:textId="77777777" w:rsidR="00DF3E3E" w:rsidRPr="00DF3E3E" w:rsidRDefault="00DF3E3E" w:rsidP="00DF3E3E">
      <w:pPr>
        <w:spacing w:after="0" w:line="240" w:lineRule="auto"/>
        <w:contextualSpacing/>
        <w:rPr>
          <w:rFonts w:asciiTheme="minorHAnsi" w:hAnsiTheme="minorHAnsi" w:cstheme="minorHAnsi"/>
          <w:sz w:val="24"/>
          <w:szCs w:val="24"/>
          <w:lang w:val="bs-Latn-BA"/>
        </w:rPr>
      </w:pPr>
    </w:p>
    <w:p w14:paraId="4554B2B0" w14:textId="241F3C5B" w:rsidR="00DF3E3E" w:rsidRPr="00DF3E3E" w:rsidRDefault="00E410D7" w:rsidP="00DF3E3E">
      <w:pPr>
        <w:spacing w:after="0" w:line="240" w:lineRule="auto"/>
        <w:contextualSpacing/>
        <w:jc w:val="center"/>
        <w:rPr>
          <w:rFonts w:asciiTheme="minorHAnsi" w:hAnsiTheme="minorHAnsi" w:cstheme="minorHAnsi"/>
          <w:sz w:val="24"/>
          <w:szCs w:val="24"/>
          <w:lang w:val="bs-Latn-BA"/>
        </w:rPr>
      </w:pPr>
      <w:r>
        <w:rPr>
          <w:rFonts w:asciiTheme="minorHAnsi" w:hAnsiTheme="minorHAnsi" w:cstheme="minorHAnsi"/>
          <w:sz w:val="24"/>
          <w:szCs w:val="24"/>
          <w:lang w:val="bs-Latn-BA"/>
        </w:rPr>
        <w:t>Ju</w:t>
      </w:r>
      <w:r w:rsidR="002A7B72">
        <w:rPr>
          <w:rFonts w:asciiTheme="minorHAnsi" w:hAnsiTheme="minorHAnsi" w:cstheme="minorHAnsi"/>
          <w:sz w:val="24"/>
          <w:szCs w:val="24"/>
          <w:lang w:val="bs-Latn-BA"/>
        </w:rPr>
        <w:t>l</w:t>
      </w:r>
      <w:r>
        <w:rPr>
          <w:rFonts w:asciiTheme="minorHAnsi" w:hAnsiTheme="minorHAnsi" w:cstheme="minorHAnsi"/>
          <w:sz w:val="24"/>
          <w:szCs w:val="24"/>
          <w:lang w:val="bs-Latn-BA"/>
        </w:rPr>
        <w:t>i</w:t>
      </w:r>
      <w:r w:rsidR="006C06BB">
        <w:rPr>
          <w:rFonts w:asciiTheme="minorHAnsi" w:hAnsiTheme="minorHAnsi" w:cstheme="minorHAnsi"/>
          <w:sz w:val="24"/>
          <w:szCs w:val="24"/>
          <w:lang w:val="bs-Latn-BA"/>
        </w:rPr>
        <w:t>,</w:t>
      </w:r>
      <w:r w:rsidR="00DF3E3E" w:rsidRPr="00DF3E3E">
        <w:rPr>
          <w:rFonts w:asciiTheme="minorHAnsi" w:hAnsiTheme="minorHAnsi" w:cstheme="minorHAnsi"/>
          <w:sz w:val="24"/>
          <w:szCs w:val="24"/>
          <w:lang w:val="bs-Latn-BA"/>
        </w:rPr>
        <w:t xml:space="preserve"> 2022. godine</w:t>
      </w:r>
    </w:p>
    <w:p w14:paraId="5D57F0D0" w14:textId="77777777" w:rsidR="00DF3E3E" w:rsidRPr="00DF3E3E" w:rsidRDefault="00DF3E3E" w:rsidP="00DF3E3E">
      <w:pPr>
        <w:spacing w:after="0" w:line="240" w:lineRule="auto"/>
        <w:contextualSpacing/>
        <w:rPr>
          <w:rFonts w:asciiTheme="minorHAnsi" w:hAnsiTheme="minorHAnsi" w:cstheme="minorHAnsi"/>
          <w:sz w:val="24"/>
          <w:szCs w:val="24"/>
          <w:lang w:val="bs-Latn-BA"/>
        </w:rPr>
      </w:pPr>
    </w:p>
    <w:p w14:paraId="11BE4477" w14:textId="77777777" w:rsidR="00DF3E3E" w:rsidRPr="00DF3E3E" w:rsidRDefault="00DF3E3E" w:rsidP="00DF3E3E">
      <w:pPr>
        <w:spacing w:after="0" w:line="240" w:lineRule="auto"/>
        <w:contextualSpacing/>
        <w:rPr>
          <w:rFonts w:asciiTheme="minorHAnsi" w:hAnsiTheme="minorHAnsi" w:cstheme="minorHAnsi"/>
          <w:sz w:val="24"/>
          <w:szCs w:val="24"/>
          <w:lang w:val="bs-Latn-BA"/>
        </w:rPr>
      </w:pPr>
    </w:p>
    <w:p w14:paraId="4B554818" w14:textId="77777777" w:rsidR="00DF3E3E" w:rsidRPr="00DF3E3E" w:rsidRDefault="00DF3E3E" w:rsidP="00DF3E3E">
      <w:pPr>
        <w:spacing w:after="0" w:line="240" w:lineRule="auto"/>
        <w:contextualSpacing/>
        <w:rPr>
          <w:rFonts w:asciiTheme="minorHAnsi" w:hAnsiTheme="minorHAnsi" w:cstheme="minorHAnsi"/>
          <w:sz w:val="24"/>
          <w:szCs w:val="24"/>
          <w:lang w:val="bs-Latn-BA"/>
        </w:rPr>
      </w:pPr>
    </w:p>
    <w:p w14:paraId="21BBA9C5" w14:textId="77777777" w:rsidR="00DF3E3E" w:rsidRPr="00DF3E3E" w:rsidRDefault="00DF3E3E" w:rsidP="00DF3E3E">
      <w:pPr>
        <w:spacing w:after="0" w:line="240" w:lineRule="auto"/>
        <w:contextualSpacing/>
        <w:rPr>
          <w:rFonts w:asciiTheme="minorHAnsi" w:hAnsiTheme="minorHAnsi" w:cstheme="minorHAnsi"/>
          <w:sz w:val="24"/>
          <w:szCs w:val="24"/>
          <w:lang w:val="bs-Latn-BA"/>
        </w:rPr>
      </w:pPr>
    </w:p>
    <w:p w14:paraId="376CB75E" w14:textId="77777777" w:rsidR="00DF3E3E" w:rsidRPr="00DF3E3E" w:rsidRDefault="00DF3E3E" w:rsidP="00DF3E3E">
      <w:pPr>
        <w:spacing w:after="0" w:line="240" w:lineRule="auto"/>
        <w:contextualSpacing/>
        <w:rPr>
          <w:rFonts w:asciiTheme="minorHAnsi" w:hAnsiTheme="minorHAnsi" w:cstheme="minorHAnsi"/>
          <w:sz w:val="24"/>
          <w:szCs w:val="24"/>
          <w:lang w:val="bs-Latn-BA"/>
        </w:rPr>
      </w:pPr>
    </w:p>
    <w:p w14:paraId="60C371F4" w14:textId="77777777" w:rsidR="00DF3E3E" w:rsidRPr="00100A01" w:rsidRDefault="00DF3E3E" w:rsidP="00DF3E3E">
      <w:pPr>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B4C6E7" w:themeFill="accent1" w:themeFillTint="66"/>
        <w:spacing w:after="0" w:line="240" w:lineRule="auto"/>
        <w:contextualSpacing/>
        <w:jc w:val="center"/>
        <w:rPr>
          <w:rFonts w:asciiTheme="majorHAnsi" w:hAnsiTheme="majorHAnsi" w:cstheme="majorHAnsi"/>
          <w:b/>
          <w:sz w:val="24"/>
          <w:szCs w:val="24"/>
          <w:lang w:val="bs-Latn-BA"/>
        </w:rPr>
      </w:pPr>
      <w:bookmarkStart w:id="4" w:name="_Toc535936623"/>
      <w:bookmarkStart w:id="5" w:name="_Toc536550051"/>
      <w:bookmarkEnd w:id="0"/>
      <w:r w:rsidRPr="00100A01">
        <w:rPr>
          <w:rFonts w:asciiTheme="majorHAnsi" w:hAnsiTheme="majorHAnsi" w:cstheme="majorHAnsi"/>
          <w:b/>
          <w:sz w:val="24"/>
          <w:szCs w:val="24"/>
          <w:lang w:val="bs-Latn-BA"/>
        </w:rPr>
        <w:t>SADRŽAJ</w:t>
      </w:r>
      <w:bookmarkEnd w:id="4"/>
      <w:bookmarkEnd w:id="5"/>
    </w:p>
    <w:p w14:paraId="1C874A1B" w14:textId="2D283EFF" w:rsidR="002C70E1" w:rsidRDefault="00DF3E3E">
      <w:pPr>
        <w:pStyle w:val="TOC1"/>
        <w:rPr>
          <w:rFonts w:asciiTheme="minorHAnsi" w:eastAsiaTheme="minorEastAsia" w:hAnsiTheme="minorHAnsi" w:cstheme="minorBidi"/>
          <w:b w:val="0"/>
          <w:color w:val="auto"/>
          <w:szCs w:val="22"/>
        </w:rPr>
      </w:pPr>
      <w:r w:rsidRPr="00100A01">
        <w:rPr>
          <w:rFonts w:asciiTheme="majorHAnsi" w:hAnsiTheme="majorHAnsi" w:cstheme="majorHAnsi"/>
          <w:noProof w:val="0"/>
          <w:color w:val="auto"/>
          <w:sz w:val="24"/>
          <w:szCs w:val="24"/>
          <w:lang w:val="bs-Latn-BA"/>
        </w:rPr>
        <w:fldChar w:fldCharType="begin"/>
      </w:r>
      <w:r w:rsidRPr="00100A01">
        <w:rPr>
          <w:rFonts w:asciiTheme="majorHAnsi" w:hAnsiTheme="majorHAnsi" w:cstheme="majorHAnsi"/>
          <w:noProof w:val="0"/>
          <w:color w:val="auto"/>
          <w:sz w:val="24"/>
          <w:szCs w:val="24"/>
          <w:lang w:val="bs-Latn-BA"/>
        </w:rPr>
        <w:instrText xml:space="preserve"> TOC \o "1-3" \h \z \u </w:instrText>
      </w:r>
      <w:r w:rsidRPr="00100A01">
        <w:rPr>
          <w:rFonts w:asciiTheme="majorHAnsi" w:hAnsiTheme="majorHAnsi" w:cstheme="majorHAnsi"/>
          <w:noProof w:val="0"/>
          <w:color w:val="auto"/>
          <w:sz w:val="24"/>
          <w:szCs w:val="24"/>
          <w:lang w:val="bs-Latn-BA"/>
        </w:rPr>
        <w:fldChar w:fldCharType="separate"/>
      </w:r>
      <w:hyperlink w:anchor="_Toc109296247" w:history="1">
        <w:r w:rsidR="002C70E1" w:rsidRPr="004C75D9">
          <w:rPr>
            <w:rStyle w:val="Hyperlink"/>
            <w:rFonts w:asciiTheme="majorHAnsi" w:hAnsiTheme="majorHAnsi" w:cstheme="majorHAnsi"/>
          </w:rPr>
          <w:t>1. INFORMACIJE O JAVNOM POZIVU</w:t>
        </w:r>
        <w:r w:rsidR="002C70E1">
          <w:rPr>
            <w:webHidden/>
          </w:rPr>
          <w:tab/>
        </w:r>
        <w:r w:rsidR="002C70E1">
          <w:rPr>
            <w:webHidden/>
          </w:rPr>
          <w:fldChar w:fldCharType="begin"/>
        </w:r>
        <w:r w:rsidR="002C70E1">
          <w:rPr>
            <w:webHidden/>
          </w:rPr>
          <w:instrText xml:space="preserve"> PAGEREF _Toc109296247 \h </w:instrText>
        </w:r>
        <w:r w:rsidR="002C70E1">
          <w:rPr>
            <w:webHidden/>
          </w:rPr>
        </w:r>
        <w:r w:rsidR="002C70E1">
          <w:rPr>
            <w:webHidden/>
          </w:rPr>
          <w:fldChar w:fldCharType="separate"/>
        </w:r>
        <w:r w:rsidR="002C70E1">
          <w:rPr>
            <w:webHidden/>
          </w:rPr>
          <w:t>4</w:t>
        </w:r>
        <w:r w:rsidR="002C70E1">
          <w:rPr>
            <w:webHidden/>
          </w:rPr>
          <w:fldChar w:fldCharType="end"/>
        </w:r>
      </w:hyperlink>
    </w:p>
    <w:p w14:paraId="0D32A64F" w14:textId="1968A3FD" w:rsidR="002C70E1" w:rsidRDefault="00000000">
      <w:pPr>
        <w:pStyle w:val="TOC2"/>
        <w:rPr>
          <w:rFonts w:asciiTheme="minorHAnsi" w:eastAsiaTheme="minorEastAsia" w:hAnsiTheme="minorHAnsi" w:cstheme="minorBidi"/>
          <w:sz w:val="22"/>
          <w:szCs w:val="22"/>
        </w:rPr>
      </w:pPr>
      <w:hyperlink w:anchor="_Toc109296248" w:history="1">
        <w:r w:rsidR="002C70E1" w:rsidRPr="004C75D9">
          <w:rPr>
            <w:rStyle w:val="Hyperlink"/>
            <w:rFonts w:asciiTheme="majorHAnsi" w:hAnsiTheme="majorHAnsi" w:cstheme="majorHAnsi"/>
          </w:rPr>
          <w:t>1.1. Informacija o Projektu uz čiju podršku se realizuje ovaj Javni poziv</w:t>
        </w:r>
        <w:r w:rsidR="002C70E1">
          <w:rPr>
            <w:webHidden/>
          </w:rPr>
          <w:tab/>
        </w:r>
        <w:r w:rsidR="002C70E1">
          <w:rPr>
            <w:webHidden/>
          </w:rPr>
          <w:fldChar w:fldCharType="begin"/>
        </w:r>
        <w:r w:rsidR="002C70E1">
          <w:rPr>
            <w:webHidden/>
          </w:rPr>
          <w:instrText xml:space="preserve"> PAGEREF _Toc109296248 \h </w:instrText>
        </w:r>
        <w:r w:rsidR="002C70E1">
          <w:rPr>
            <w:webHidden/>
          </w:rPr>
        </w:r>
        <w:r w:rsidR="002C70E1">
          <w:rPr>
            <w:webHidden/>
          </w:rPr>
          <w:fldChar w:fldCharType="separate"/>
        </w:r>
        <w:r w:rsidR="002C70E1">
          <w:rPr>
            <w:webHidden/>
          </w:rPr>
          <w:t>4</w:t>
        </w:r>
        <w:r w:rsidR="002C70E1">
          <w:rPr>
            <w:webHidden/>
          </w:rPr>
          <w:fldChar w:fldCharType="end"/>
        </w:r>
      </w:hyperlink>
    </w:p>
    <w:p w14:paraId="6B22D686" w14:textId="2FE27018" w:rsidR="002C70E1" w:rsidRDefault="00000000">
      <w:pPr>
        <w:pStyle w:val="TOC2"/>
        <w:rPr>
          <w:rFonts w:asciiTheme="minorHAnsi" w:eastAsiaTheme="minorEastAsia" w:hAnsiTheme="minorHAnsi" w:cstheme="minorBidi"/>
          <w:sz w:val="22"/>
          <w:szCs w:val="22"/>
        </w:rPr>
      </w:pPr>
      <w:hyperlink w:anchor="_Toc109296249" w:history="1">
        <w:r w:rsidR="002C70E1" w:rsidRPr="004C75D9">
          <w:rPr>
            <w:rStyle w:val="Hyperlink"/>
            <w:rFonts w:asciiTheme="majorHAnsi" w:hAnsiTheme="majorHAnsi" w:cstheme="majorHAnsi"/>
          </w:rPr>
          <w:t>1.2. Zaštita podataka</w:t>
        </w:r>
        <w:r w:rsidR="002C70E1">
          <w:rPr>
            <w:webHidden/>
          </w:rPr>
          <w:tab/>
        </w:r>
        <w:r w:rsidR="002C70E1">
          <w:rPr>
            <w:webHidden/>
          </w:rPr>
          <w:fldChar w:fldCharType="begin"/>
        </w:r>
        <w:r w:rsidR="002C70E1">
          <w:rPr>
            <w:webHidden/>
          </w:rPr>
          <w:instrText xml:space="preserve"> PAGEREF _Toc109296249 \h </w:instrText>
        </w:r>
        <w:r w:rsidR="002C70E1">
          <w:rPr>
            <w:webHidden/>
          </w:rPr>
        </w:r>
        <w:r w:rsidR="002C70E1">
          <w:rPr>
            <w:webHidden/>
          </w:rPr>
          <w:fldChar w:fldCharType="separate"/>
        </w:r>
        <w:r w:rsidR="002C70E1">
          <w:rPr>
            <w:webHidden/>
          </w:rPr>
          <w:t>4</w:t>
        </w:r>
        <w:r w:rsidR="002C70E1">
          <w:rPr>
            <w:webHidden/>
          </w:rPr>
          <w:fldChar w:fldCharType="end"/>
        </w:r>
      </w:hyperlink>
    </w:p>
    <w:p w14:paraId="328CCADE" w14:textId="341F3B50" w:rsidR="002C70E1" w:rsidRDefault="00000000">
      <w:pPr>
        <w:pStyle w:val="TOC2"/>
        <w:rPr>
          <w:rFonts w:asciiTheme="minorHAnsi" w:eastAsiaTheme="minorEastAsia" w:hAnsiTheme="minorHAnsi" w:cstheme="minorBidi"/>
          <w:sz w:val="22"/>
          <w:szCs w:val="22"/>
        </w:rPr>
      </w:pPr>
      <w:hyperlink w:anchor="_Toc109296250" w:history="1">
        <w:r w:rsidR="002C70E1" w:rsidRPr="004C75D9">
          <w:rPr>
            <w:rStyle w:val="Hyperlink"/>
            <w:rFonts w:asciiTheme="majorHAnsi" w:hAnsiTheme="majorHAnsi" w:cstheme="majorHAnsi"/>
          </w:rPr>
          <w:t>1.3. Ciljevi mjere podrške</w:t>
        </w:r>
        <w:r w:rsidR="002C70E1">
          <w:rPr>
            <w:webHidden/>
          </w:rPr>
          <w:tab/>
        </w:r>
        <w:r w:rsidR="002C70E1">
          <w:rPr>
            <w:webHidden/>
          </w:rPr>
          <w:fldChar w:fldCharType="begin"/>
        </w:r>
        <w:r w:rsidR="002C70E1">
          <w:rPr>
            <w:webHidden/>
          </w:rPr>
          <w:instrText xml:space="preserve"> PAGEREF _Toc109296250 \h </w:instrText>
        </w:r>
        <w:r w:rsidR="002C70E1">
          <w:rPr>
            <w:webHidden/>
          </w:rPr>
        </w:r>
        <w:r w:rsidR="002C70E1">
          <w:rPr>
            <w:webHidden/>
          </w:rPr>
          <w:fldChar w:fldCharType="separate"/>
        </w:r>
        <w:r w:rsidR="002C70E1">
          <w:rPr>
            <w:webHidden/>
          </w:rPr>
          <w:t>4</w:t>
        </w:r>
        <w:r w:rsidR="002C70E1">
          <w:rPr>
            <w:webHidden/>
          </w:rPr>
          <w:fldChar w:fldCharType="end"/>
        </w:r>
      </w:hyperlink>
    </w:p>
    <w:p w14:paraId="5E4F679C" w14:textId="71AB74F1" w:rsidR="002C70E1" w:rsidRDefault="00000000">
      <w:pPr>
        <w:pStyle w:val="TOC2"/>
        <w:rPr>
          <w:rFonts w:asciiTheme="minorHAnsi" w:eastAsiaTheme="minorEastAsia" w:hAnsiTheme="minorHAnsi" w:cstheme="minorBidi"/>
          <w:sz w:val="22"/>
          <w:szCs w:val="22"/>
        </w:rPr>
      </w:pPr>
      <w:hyperlink w:anchor="_Toc109296251" w:history="1">
        <w:r w:rsidR="002C70E1" w:rsidRPr="004C75D9">
          <w:rPr>
            <w:rStyle w:val="Hyperlink"/>
            <w:rFonts w:asciiTheme="majorHAnsi" w:hAnsiTheme="majorHAnsi" w:cstheme="majorHAnsi"/>
          </w:rPr>
          <w:t>1.4. Očekivani rezultati mjere podrške</w:t>
        </w:r>
        <w:r w:rsidR="002C70E1">
          <w:rPr>
            <w:webHidden/>
          </w:rPr>
          <w:tab/>
        </w:r>
        <w:r w:rsidR="002C70E1">
          <w:rPr>
            <w:webHidden/>
          </w:rPr>
          <w:fldChar w:fldCharType="begin"/>
        </w:r>
        <w:r w:rsidR="002C70E1">
          <w:rPr>
            <w:webHidden/>
          </w:rPr>
          <w:instrText xml:space="preserve"> PAGEREF _Toc109296251 \h </w:instrText>
        </w:r>
        <w:r w:rsidR="002C70E1">
          <w:rPr>
            <w:webHidden/>
          </w:rPr>
        </w:r>
        <w:r w:rsidR="002C70E1">
          <w:rPr>
            <w:webHidden/>
          </w:rPr>
          <w:fldChar w:fldCharType="separate"/>
        </w:r>
        <w:r w:rsidR="002C70E1">
          <w:rPr>
            <w:webHidden/>
          </w:rPr>
          <w:t>5</w:t>
        </w:r>
        <w:r w:rsidR="002C70E1">
          <w:rPr>
            <w:webHidden/>
          </w:rPr>
          <w:fldChar w:fldCharType="end"/>
        </w:r>
      </w:hyperlink>
    </w:p>
    <w:p w14:paraId="2746B805" w14:textId="47ECB739" w:rsidR="002C70E1" w:rsidRDefault="00000000">
      <w:pPr>
        <w:pStyle w:val="TOC1"/>
        <w:rPr>
          <w:rFonts w:asciiTheme="minorHAnsi" w:eastAsiaTheme="minorEastAsia" w:hAnsiTheme="minorHAnsi" w:cstheme="minorBidi"/>
          <w:b w:val="0"/>
          <w:color w:val="auto"/>
          <w:szCs w:val="22"/>
        </w:rPr>
      </w:pPr>
      <w:hyperlink w:anchor="_Toc109296252" w:history="1">
        <w:r w:rsidR="002C70E1" w:rsidRPr="004C75D9">
          <w:rPr>
            <w:rStyle w:val="Hyperlink"/>
            <w:rFonts w:asciiTheme="majorHAnsi" w:hAnsiTheme="majorHAnsi" w:cstheme="majorHAnsi"/>
          </w:rPr>
          <w:t>2. PRAVILA JAVNOG POZIVA</w:t>
        </w:r>
        <w:r w:rsidR="002C70E1">
          <w:rPr>
            <w:webHidden/>
          </w:rPr>
          <w:tab/>
        </w:r>
        <w:r w:rsidR="002C70E1">
          <w:rPr>
            <w:webHidden/>
          </w:rPr>
          <w:fldChar w:fldCharType="begin"/>
        </w:r>
        <w:r w:rsidR="002C70E1">
          <w:rPr>
            <w:webHidden/>
          </w:rPr>
          <w:instrText xml:space="preserve"> PAGEREF _Toc109296252 \h </w:instrText>
        </w:r>
        <w:r w:rsidR="002C70E1">
          <w:rPr>
            <w:webHidden/>
          </w:rPr>
        </w:r>
        <w:r w:rsidR="002C70E1">
          <w:rPr>
            <w:webHidden/>
          </w:rPr>
          <w:fldChar w:fldCharType="separate"/>
        </w:r>
        <w:r w:rsidR="002C70E1">
          <w:rPr>
            <w:webHidden/>
          </w:rPr>
          <w:t>5</w:t>
        </w:r>
        <w:r w:rsidR="002C70E1">
          <w:rPr>
            <w:webHidden/>
          </w:rPr>
          <w:fldChar w:fldCharType="end"/>
        </w:r>
      </w:hyperlink>
    </w:p>
    <w:p w14:paraId="5F0E6451" w14:textId="534FDEF2" w:rsidR="002C70E1" w:rsidRDefault="00000000">
      <w:pPr>
        <w:pStyle w:val="TOC2"/>
        <w:rPr>
          <w:rFonts w:asciiTheme="minorHAnsi" w:eastAsiaTheme="minorEastAsia" w:hAnsiTheme="minorHAnsi" w:cstheme="minorBidi"/>
          <w:sz w:val="22"/>
          <w:szCs w:val="22"/>
        </w:rPr>
      </w:pPr>
      <w:hyperlink w:anchor="_Toc109296253" w:history="1">
        <w:r w:rsidR="002C70E1" w:rsidRPr="004C75D9">
          <w:rPr>
            <w:rStyle w:val="Hyperlink"/>
            <w:rFonts w:asciiTheme="majorHAnsi" w:eastAsia="Times New Roman" w:hAnsiTheme="majorHAnsi" w:cstheme="majorHAnsi"/>
            <w:b/>
            <w:spacing w:val="-8"/>
            <w:lang w:val="bs-Latn-BA"/>
          </w:rPr>
          <w:t>2.1. Prihvatljivi podnosioci prijava i partneri</w:t>
        </w:r>
        <w:r w:rsidR="002C70E1">
          <w:rPr>
            <w:webHidden/>
          </w:rPr>
          <w:tab/>
        </w:r>
        <w:r w:rsidR="002C70E1">
          <w:rPr>
            <w:webHidden/>
          </w:rPr>
          <w:fldChar w:fldCharType="begin"/>
        </w:r>
        <w:r w:rsidR="002C70E1">
          <w:rPr>
            <w:webHidden/>
          </w:rPr>
          <w:instrText xml:space="preserve"> PAGEREF _Toc109296253 \h </w:instrText>
        </w:r>
        <w:r w:rsidR="002C70E1">
          <w:rPr>
            <w:webHidden/>
          </w:rPr>
        </w:r>
        <w:r w:rsidR="002C70E1">
          <w:rPr>
            <w:webHidden/>
          </w:rPr>
          <w:fldChar w:fldCharType="separate"/>
        </w:r>
        <w:r w:rsidR="002C70E1">
          <w:rPr>
            <w:webHidden/>
          </w:rPr>
          <w:t>6</w:t>
        </w:r>
        <w:r w:rsidR="002C70E1">
          <w:rPr>
            <w:webHidden/>
          </w:rPr>
          <w:fldChar w:fldCharType="end"/>
        </w:r>
      </w:hyperlink>
    </w:p>
    <w:p w14:paraId="462B62B9" w14:textId="0192D736" w:rsidR="002C70E1" w:rsidRDefault="00000000">
      <w:pPr>
        <w:pStyle w:val="TOC2"/>
        <w:rPr>
          <w:rFonts w:asciiTheme="minorHAnsi" w:eastAsiaTheme="minorEastAsia" w:hAnsiTheme="minorHAnsi" w:cstheme="minorBidi"/>
          <w:sz w:val="22"/>
          <w:szCs w:val="22"/>
        </w:rPr>
      </w:pPr>
      <w:hyperlink w:anchor="_Toc109296254" w:history="1">
        <w:r w:rsidR="002C70E1" w:rsidRPr="004C75D9">
          <w:rPr>
            <w:rStyle w:val="Hyperlink"/>
            <w:rFonts w:asciiTheme="majorHAnsi" w:eastAsia="Times New Roman" w:hAnsiTheme="majorHAnsi" w:cstheme="majorHAnsi"/>
            <w:b/>
            <w:spacing w:val="-8"/>
            <w:lang w:val="bs-Latn-BA"/>
          </w:rPr>
          <w:t>2.2.</w:t>
        </w:r>
        <w:r w:rsidR="002C70E1">
          <w:rPr>
            <w:rFonts w:asciiTheme="minorHAnsi" w:eastAsiaTheme="minorEastAsia" w:hAnsiTheme="minorHAnsi" w:cstheme="minorBidi"/>
            <w:sz w:val="22"/>
            <w:szCs w:val="22"/>
          </w:rPr>
          <w:tab/>
        </w:r>
        <w:r w:rsidR="002C70E1" w:rsidRPr="004C75D9">
          <w:rPr>
            <w:rStyle w:val="Hyperlink"/>
            <w:rFonts w:asciiTheme="majorHAnsi" w:eastAsia="Times New Roman" w:hAnsiTheme="majorHAnsi" w:cstheme="majorHAnsi"/>
            <w:b/>
            <w:spacing w:val="-8"/>
            <w:lang w:val="bs-Latn-BA"/>
          </w:rPr>
          <w:t>Neprihvatljivi podnosioci prijava i partneri</w:t>
        </w:r>
        <w:r w:rsidR="002C70E1">
          <w:rPr>
            <w:webHidden/>
          </w:rPr>
          <w:tab/>
        </w:r>
        <w:r w:rsidR="002C70E1">
          <w:rPr>
            <w:webHidden/>
          </w:rPr>
          <w:fldChar w:fldCharType="begin"/>
        </w:r>
        <w:r w:rsidR="002C70E1">
          <w:rPr>
            <w:webHidden/>
          </w:rPr>
          <w:instrText xml:space="preserve"> PAGEREF _Toc109296254 \h </w:instrText>
        </w:r>
        <w:r w:rsidR="002C70E1">
          <w:rPr>
            <w:webHidden/>
          </w:rPr>
        </w:r>
        <w:r w:rsidR="002C70E1">
          <w:rPr>
            <w:webHidden/>
          </w:rPr>
          <w:fldChar w:fldCharType="separate"/>
        </w:r>
        <w:r w:rsidR="002C70E1">
          <w:rPr>
            <w:webHidden/>
          </w:rPr>
          <w:t>7</w:t>
        </w:r>
        <w:r w:rsidR="002C70E1">
          <w:rPr>
            <w:webHidden/>
          </w:rPr>
          <w:fldChar w:fldCharType="end"/>
        </w:r>
      </w:hyperlink>
    </w:p>
    <w:p w14:paraId="0977313F" w14:textId="7F64A01D" w:rsidR="002C70E1" w:rsidRDefault="00000000">
      <w:pPr>
        <w:pStyle w:val="TOC2"/>
        <w:rPr>
          <w:rFonts w:asciiTheme="minorHAnsi" w:eastAsiaTheme="minorEastAsia" w:hAnsiTheme="minorHAnsi" w:cstheme="minorBidi"/>
          <w:sz w:val="22"/>
          <w:szCs w:val="22"/>
        </w:rPr>
      </w:pPr>
      <w:hyperlink w:anchor="_Toc109296255" w:history="1">
        <w:r w:rsidR="002C70E1" w:rsidRPr="004C75D9">
          <w:rPr>
            <w:rStyle w:val="Hyperlink"/>
            <w:rFonts w:asciiTheme="majorHAnsi" w:hAnsiTheme="majorHAnsi" w:cstheme="majorHAnsi"/>
            <w:lang w:val="bs-Latn-BA"/>
          </w:rPr>
          <w:t>Podnosioci prijave i partneri (kao pravno lice i kao odgovorno lice ili vlasnik) su osuđeni za kazneno djelo vezano za svoje poslovanje na temelju pravosnažne presude</w:t>
        </w:r>
        <w:r w:rsidR="002C70E1">
          <w:rPr>
            <w:webHidden/>
          </w:rPr>
          <w:tab/>
        </w:r>
        <w:r w:rsidR="002C70E1">
          <w:rPr>
            <w:webHidden/>
          </w:rPr>
          <w:fldChar w:fldCharType="begin"/>
        </w:r>
        <w:r w:rsidR="002C70E1">
          <w:rPr>
            <w:webHidden/>
          </w:rPr>
          <w:instrText xml:space="preserve"> PAGEREF _Toc109296255 \h </w:instrText>
        </w:r>
        <w:r w:rsidR="002C70E1">
          <w:rPr>
            <w:webHidden/>
          </w:rPr>
        </w:r>
        <w:r w:rsidR="002C70E1">
          <w:rPr>
            <w:webHidden/>
          </w:rPr>
          <w:fldChar w:fldCharType="separate"/>
        </w:r>
        <w:r w:rsidR="002C70E1">
          <w:rPr>
            <w:webHidden/>
          </w:rPr>
          <w:t>8</w:t>
        </w:r>
        <w:r w:rsidR="002C70E1">
          <w:rPr>
            <w:webHidden/>
          </w:rPr>
          <w:fldChar w:fldCharType="end"/>
        </w:r>
      </w:hyperlink>
    </w:p>
    <w:p w14:paraId="3CA8EFCA" w14:textId="52B5AF40" w:rsidR="002C70E1" w:rsidRDefault="00000000">
      <w:pPr>
        <w:pStyle w:val="TOC2"/>
        <w:rPr>
          <w:rFonts w:asciiTheme="minorHAnsi" w:eastAsiaTheme="minorEastAsia" w:hAnsiTheme="minorHAnsi" w:cstheme="minorBidi"/>
          <w:sz w:val="22"/>
          <w:szCs w:val="22"/>
        </w:rPr>
      </w:pPr>
      <w:hyperlink w:anchor="_Toc109296256" w:history="1">
        <w:r w:rsidR="002C70E1" w:rsidRPr="004C75D9">
          <w:rPr>
            <w:rStyle w:val="Hyperlink"/>
            <w:rFonts w:asciiTheme="majorHAnsi" w:hAnsiTheme="majorHAnsi" w:cstheme="majorHAnsi"/>
            <w:lang w:val="bs-Latn-BA"/>
          </w:rPr>
          <w:t>Podnosioci prijave i partneri u protekle 3 godine imaju neispunjenih obaveza za dodijeljene poticajne mjere entitetskih ministarstava/relevantnih institucija u BiH</w:t>
        </w:r>
        <w:r w:rsidR="002C70E1">
          <w:rPr>
            <w:webHidden/>
          </w:rPr>
          <w:tab/>
        </w:r>
        <w:r w:rsidR="002C70E1">
          <w:rPr>
            <w:webHidden/>
          </w:rPr>
          <w:fldChar w:fldCharType="begin"/>
        </w:r>
        <w:r w:rsidR="002C70E1">
          <w:rPr>
            <w:webHidden/>
          </w:rPr>
          <w:instrText xml:space="preserve"> PAGEREF _Toc109296256 \h </w:instrText>
        </w:r>
        <w:r w:rsidR="002C70E1">
          <w:rPr>
            <w:webHidden/>
          </w:rPr>
        </w:r>
        <w:r w:rsidR="002C70E1">
          <w:rPr>
            <w:webHidden/>
          </w:rPr>
          <w:fldChar w:fldCharType="separate"/>
        </w:r>
        <w:r w:rsidR="002C70E1">
          <w:rPr>
            <w:webHidden/>
          </w:rPr>
          <w:t>8</w:t>
        </w:r>
        <w:r w:rsidR="002C70E1">
          <w:rPr>
            <w:webHidden/>
          </w:rPr>
          <w:fldChar w:fldCharType="end"/>
        </w:r>
      </w:hyperlink>
    </w:p>
    <w:p w14:paraId="3803F12C" w14:textId="510CDF4C" w:rsidR="002C70E1" w:rsidRDefault="00000000">
      <w:pPr>
        <w:pStyle w:val="TOC2"/>
        <w:rPr>
          <w:rFonts w:asciiTheme="minorHAnsi" w:eastAsiaTheme="minorEastAsia" w:hAnsiTheme="minorHAnsi" w:cstheme="minorBidi"/>
          <w:sz w:val="22"/>
          <w:szCs w:val="22"/>
        </w:rPr>
      </w:pPr>
      <w:hyperlink w:anchor="_Toc109296257" w:history="1">
        <w:r w:rsidR="002C70E1" w:rsidRPr="004C75D9">
          <w:rPr>
            <w:rStyle w:val="Hyperlink"/>
            <w:rFonts w:asciiTheme="majorHAnsi" w:hAnsiTheme="majorHAnsi" w:cstheme="majorHAnsi"/>
          </w:rPr>
          <w:t>2.3.</w:t>
        </w:r>
        <w:r w:rsidR="002C70E1">
          <w:rPr>
            <w:rFonts w:asciiTheme="minorHAnsi" w:eastAsiaTheme="minorEastAsia" w:hAnsiTheme="minorHAnsi" w:cstheme="minorBidi"/>
            <w:sz w:val="22"/>
            <w:szCs w:val="22"/>
          </w:rPr>
          <w:tab/>
        </w:r>
        <w:r w:rsidR="002C70E1" w:rsidRPr="004C75D9">
          <w:rPr>
            <w:rStyle w:val="Hyperlink"/>
            <w:rFonts w:asciiTheme="majorHAnsi" w:hAnsiTheme="majorHAnsi" w:cstheme="majorHAnsi"/>
          </w:rPr>
          <w:t>Prihvatljiva područja i aktivnosti</w:t>
        </w:r>
        <w:r w:rsidR="002C70E1">
          <w:rPr>
            <w:webHidden/>
          </w:rPr>
          <w:tab/>
        </w:r>
        <w:r w:rsidR="002C70E1">
          <w:rPr>
            <w:webHidden/>
          </w:rPr>
          <w:fldChar w:fldCharType="begin"/>
        </w:r>
        <w:r w:rsidR="002C70E1">
          <w:rPr>
            <w:webHidden/>
          </w:rPr>
          <w:instrText xml:space="preserve"> PAGEREF _Toc109296257 \h </w:instrText>
        </w:r>
        <w:r w:rsidR="002C70E1">
          <w:rPr>
            <w:webHidden/>
          </w:rPr>
        </w:r>
        <w:r w:rsidR="002C70E1">
          <w:rPr>
            <w:webHidden/>
          </w:rPr>
          <w:fldChar w:fldCharType="separate"/>
        </w:r>
        <w:r w:rsidR="002C70E1">
          <w:rPr>
            <w:webHidden/>
          </w:rPr>
          <w:t>8</w:t>
        </w:r>
        <w:r w:rsidR="002C70E1">
          <w:rPr>
            <w:webHidden/>
          </w:rPr>
          <w:fldChar w:fldCharType="end"/>
        </w:r>
      </w:hyperlink>
    </w:p>
    <w:p w14:paraId="0A480831" w14:textId="24539F83" w:rsidR="002C70E1" w:rsidRDefault="00000000">
      <w:pPr>
        <w:pStyle w:val="TOC2"/>
        <w:rPr>
          <w:rFonts w:asciiTheme="minorHAnsi" w:eastAsiaTheme="minorEastAsia" w:hAnsiTheme="minorHAnsi" w:cstheme="minorBidi"/>
          <w:sz w:val="22"/>
          <w:szCs w:val="22"/>
        </w:rPr>
      </w:pPr>
      <w:hyperlink w:anchor="_Toc109296258" w:history="1">
        <w:r w:rsidR="002C70E1" w:rsidRPr="004C75D9">
          <w:rPr>
            <w:rStyle w:val="Hyperlink"/>
            <w:rFonts w:asciiTheme="majorHAnsi" w:hAnsiTheme="majorHAnsi" w:cstheme="majorHAnsi"/>
          </w:rPr>
          <w:t>2.4. Prihvatljiva geografska regija za projekte</w:t>
        </w:r>
        <w:r w:rsidR="002C70E1">
          <w:rPr>
            <w:webHidden/>
          </w:rPr>
          <w:tab/>
        </w:r>
        <w:r w:rsidR="002C70E1">
          <w:rPr>
            <w:webHidden/>
          </w:rPr>
          <w:fldChar w:fldCharType="begin"/>
        </w:r>
        <w:r w:rsidR="002C70E1">
          <w:rPr>
            <w:webHidden/>
          </w:rPr>
          <w:instrText xml:space="preserve"> PAGEREF _Toc109296258 \h </w:instrText>
        </w:r>
        <w:r w:rsidR="002C70E1">
          <w:rPr>
            <w:webHidden/>
          </w:rPr>
        </w:r>
        <w:r w:rsidR="002C70E1">
          <w:rPr>
            <w:webHidden/>
          </w:rPr>
          <w:fldChar w:fldCharType="separate"/>
        </w:r>
        <w:r w:rsidR="002C70E1">
          <w:rPr>
            <w:webHidden/>
          </w:rPr>
          <w:t>9</w:t>
        </w:r>
        <w:r w:rsidR="002C70E1">
          <w:rPr>
            <w:webHidden/>
          </w:rPr>
          <w:fldChar w:fldCharType="end"/>
        </w:r>
      </w:hyperlink>
    </w:p>
    <w:p w14:paraId="086F062A" w14:textId="10F33681" w:rsidR="002C70E1" w:rsidRDefault="00000000">
      <w:pPr>
        <w:pStyle w:val="TOC2"/>
        <w:rPr>
          <w:rFonts w:asciiTheme="minorHAnsi" w:eastAsiaTheme="minorEastAsia" w:hAnsiTheme="minorHAnsi" w:cstheme="minorBidi"/>
          <w:sz w:val="22"/>
          <w:szCs w:val="22"/>
        </w:rPr>
      </w:pPr>
      <w:hyperlink w:anchor="_Toc109296259" w:history="1">
        <w:r w:rsidR="002C70E1" w:rsidRPr="004C75D9">
          <w:rPr>
            <w:rStyle w:val="Hyperlink"/>
            <w:rFonts w:asciiTheme="majorHAnsi" w:hAnsiTheme="majorHAnsi" w:cstheme="majorHAnsi"/>
          </w:rPr>
          <w:t>2.5. Zahtjevi za ispunjenje standarda</w:t>
        </w:r>
        <w:r w:rsidR="002C70E1">
          <w:rPr>
            <w:webHidden/>
          </w:rPr>
          <w:tab/>
        </w:r>
        <w:r w:rsidR="002C70E1">
          <w:rPr>
            <w:webHidden/>
          </w:rPr>
          <w:fldChar w:fldCharType="begin"/>
        </w:r>
        <w:r w:rsidR="002C70E1">
          <w:rPr>
            <w:webHidden/>
          </w:rPr>
          <w:instrText xml:space="preserve"> PAGEREF _Toc109296259 \h </w:instrText>
        </w:r>
        <w:r w:rsidR="002C70E1">
          <w:rPr>
            <w:webHidden/>
          </w:rPr>
        </w:r>
        <w:r w:rsidR="002C70E1">
          <w:rPr>
            <w:webHidden/>
          </w:rPr>
          <w:fldChar w:fldCharType="separate"/>
        </w:r>
        <w:r w:rsidR="002C70E1">
          <w:rPr>
            <w:webHidden/>
          </w:rPr>
          <w:t>9</w:t>
        </w:r>
        <w:r w:rsidR="002C70E1">
          <w:rPr>
            <w:webHidden/>
          </w:rPr>
          <w:fldChar w:fldCharType="end"/>
        </w:r>
      </w:hyperlink>
    </w:p>
    <w:p w14:paraId="264C1BE0" w14:textId="1128C37D" w:rsidR="002C70E1" w:rsidRDefault="00000000">
      <w:pPr>
        <w:pStyle w:val="TOC2"/>
        <w:rPr>
          <w:rFonts w:asciiTheme="minorHAnsi" w:eastAsiaTheme="minorEastAsia" w:hAnsiTheme="minorHAnsi" w:cstheme="minorBidi"/>
          <w:sz w:val="22"/>
          <w:szCs w:val="22"/>
        </w:rPr>
      </w:pPr>
      <w:hyperlink w:anchor="_Toc109296260" w:history="1">
        <w:r w:rsidR="002C70E1" w:rsidRPr="004C75D9">
          <w:rPr>
            <w:rStyle w:val="Hyperlink"/>
            <w:rFonts w:asciiTheme="majorHAnsi" w:hAnsiTheme="majorHAnsi" w:cstheme="majorHAnsi"/>
          </w:rPr>
          <w:t>2.6. Visina bespovratnih sredstava kroz mjeru podrške pružanju savjetodavnih usluga kroz jačanje veza naučnih i istraživačkih ustanova sa savjetodavstvom</w:t>
        </w:r>
        <w:r w:rsidR="002C70E1">
          <w:rPr>
            <w:webHidden/>
          </w:rPr>
          <w:tab/>
        </w:r>
        <w:r w:rsidR="002C70E1">
          <w:rPr>
            <w:webHidden/>
          </w:rPr>
          <w:fldChar w:fldCharType="begin"/>
        </w:r>
        <w:r w:rsidR="002C70E1">
          <w:rPr>
            <w:webHidden/>
          </w:rPr>
          <w:instrText xml:space="preserve"> PAGEREF _Toc109296260 \h </w:instrText>
        </w:r>
        <w:r w:rsidR="002C70E1">
          <w:rPr>
            <w:webHidden/>
          </w:rPr>
        </w:r>
        <w:r w:rsidR="002C70E1">
          <w:rPr>
            <w:webHidden/>
          </w:rPr>
          <w:fldChar w:fldCharType="separate"/>
        </w:r>
        <w:r w:rsidR="002C70E1">
          <w:rPr>
            <w:webHidden/>
          </w:rPr>
          <w:t>9</w:t>
        </w:r>
        <w:r w:rsidR="002C70E1">
          <w:rPr>
            <w:webHidden/>
          </w:rPr>
          <w:fldChar w:fldCharType="end"/>
        </w:r>
      </w:hyperlink>
    </w:p>
    <w:p w14:paraId="50D63711" w14:textId="680E283F" w:rsidR="002C70E1" w:rsidRDefault="00000000">
      <w:pPr>
        <w:pStyle w:val="TOC3"/>
        <w:rPr>
          <w:rFonts w:asciiTheme="minorHAnsi" w:eastAsiaTheme="minorEastAsia" w:hAnsiTheme="minorHAnsi" w:cstheme="minorBidi"/>
          <w:noProof/>
          <w:szCs w:val="22"/>
        </w:rPr>
      </w:pPr>
      <w:hyperlink w:anchor="_Toc109296261" w:history="1">
        <w:r w:rsidR="002C70E1" w:rsidRPr="004C75D9">
          <w:rPr>
            <w:rStyle w:val="Hyperlink"/>
            <w:rFonts w:asciiTheme="majorHAnsi" w:hAnsiTheme="majorHAnsi" w:cstheme="majorHAnsi"/>
            <w:noProof/>
          </w:rPr>
          <w:t>2.6.1.</w:t>
        </w:r>
        <w:r w:rsidR="002C70E1">
          <w:rPr>
            <w:rFonts w:asciiTheme="minorHAnsi" w:eastAsiaTheme="minorEastAsia" w:hAnsiTheme="minorHAnsi" w:cstheme="minorBidi"/>
            <w:noProof/>
            <w:szCs w:val="22"/>
          </w:rPr>
          <w:tab/>
        </w:r>
        <w:r w:rsidR="002C70E1" w:rsidRPr="004C75D9">
          <w:rPr>
            <w:rStyle w:val="Hyperlink"/>
            <w:rFonts w:asciiTheme="majorHAnsi" w:hAnsiTheme="majorHAnsi" w:cstheme="majorHAnsi"/>
            <w:noProof/>
          </w:rPr>
          <w:t>Ukupna raspoloživa sredstva</w:t>
        </w:r>
        <w:r w:rsidR="002C70E1">
          <w:rPr>
            <w:noProof/>
            <w:webHidden/>
          </w:rPr>
          <w:tab/>
        </w:r>
        <w:r w:rsidR="002C70E1">
          <w:rPr>
            <w:noProof/>
            <w:webHidden/>
          </w:rPr>
          <w:fldChar w:fldCharType="begin"/>
        </w:r>
        <w:r w:rsidR="002C70E1">
          <w:rPr>
            <w:noProof/>
            <w:webHidden/>
          </w:rPr>
          <w:instrText xml:space="preserve"> PAGEREF _Toc109296261 \h </w:instrText>
        </w:r>
        <w:r w:rsidR="002C70E1">
          <w:rPr>
            <w:noProof/>
            <w:webHidden/>
          </w:rPr>
        </w:r>
        <w:r w:rsidR="002C70E1">
          <w:rPr>
            <w:noProof/>
            <w:webHidden/>
          </w:rPr>
          <w:fldChar w:fldCharType="separate"/>
        </w:r>
        <w:r w:rsidR="002C70E1">
          <w:rPr>
            <w:noProof/>
            <w:webHidden/>
          </w:rPr>
          <w:t>9</w:t>
        </w:r>
        <w:r w:rsidR="002C70E1">
          <w:rPr>
            <w:noProof/>
            <w:webHidden/>
          </w:rPr>
          <w:fldChar w:fldCharType="end"/>
        </w:r>
      </w:hyperlink>
    </w:p>
    <w:p w14:paraId="450B6716" w14:textId="6ECD1146" w:rsidR="002C70E1" w:rsidRDefault="00000000">
      <w:pPr>
        <w:pStyle w:val="TOC3"/>
        <w:rPr>
          <w:rFonts w:asciiTheme="minorHAnsi" w:eastAsiaTheme="minorEastAsia" w:hAnsiTheme="minorHAnsi" w:cstheme="minorBidi"/>
          <w:noProof/>
          <w:szCs w:val="22"/>
        </w:rPr>
      </w:pPr>
      <w:hyperlink w:anchor="_Toc109296262" w:history="1">
        <w:r w:rsidR="002C70E1" w:rsidRPr="004C75D9">
          <w:rPr>
            <w:rStyle w:val="Hyperlink"/>
            <w:rFonts w:asciiTheme="majorHAnsi" w:hAnsiTheme="majorHAnsi" w:cstheme="majorHAnsi"/>
            <w:noProof/>
          </w:rPr>
          <w:t>2.6.2.</w:t>
        </w:r>
        <w:r w:rsidR="002C70E1">
          <w:rPr>
            <w:rFonts w:asciiTheme="minorHAnsi" w:eastAsiaTheme="minorEastAsia" w:hAnsiTheme="minorHAnsi" w:cstheme="minorBidi"/>
            <w:noProof/>
            <w:szCs w:val="22"/>
          </w:rPr>
          <w:tab/>
        </w:r>
        <w:r w:rsidR="002C70E1" w:rsidRPr="004C75D9">
          <w:rPr>
            <w:rStyle w:val="Hyperlink"/>
            <w:rFonts w:asciiTheme="majorHAnsi" w:hAnsiTheme="majorHAnsi" w:cstheme="majorHAnsi"/>
            <w:noProof/>
          </w:rPr>
          <w:t>Visina pojedinačnih iznosa za finansiranje</w:t>
        </w:r>
        <w:r w:rsidR="002C70E1">
          <w:rPr>
            <w:noProof/>
            <w:webHidden/>
          </w:rPr>
          <w:tab/>
        </w:r>
        <w:r w:rsidR="002C70E1">
          <w:rPr>
            <w:noProof/>
            <w:webHidden/>
          </w:rPr>
          <w:fldChar w:fldCharType="begin"/>
        </w:r>
        <w:r w:rsidR="002C70E1">
          <w:rPr>
            <w:noProof/>
            <w:webHidden/>
          </w:rPr>
          <w:instrText xml:space="preserve"> PAGEREF _Toc109296262 \h </w:instrText>
        </w:r>
        <w:r w:rsidR="002C70E1">
          <w:rPr>
            <w:noProof/>
            <w:webHidden/>
          </w:rPr>
        </w:r>
        <w:r w:rsidR="002C70E1">
          <w:rPr>
            <w:noProof/>
            <w:webHidden/>
          </w:rPr>
          <w:fldChar w:fldCharType="separate"/>
        </w:r>
        <w:r w:rsidR="002C70E1">
          <w:rPr>
            <w:noProof/>
            <w:webHidden/>
          </w:rPr>
          <w:t>9</w:t>
        </w:r>
        <w:r w:rsidR="002C70E1">
          <w:rPr>
            <w:noProof/>
            <w:webHidden/>
          </w:rPr>
          <w:fldChar w:fldCharType="end"/>
        </w:r>
      </w:hyperlink>
    </w:p>
    <w:p w14:paraId="617E7DA6" w14:textId="27621706" w:rsidR="002C70E1" w:rsidRDefault="00000000">
      <w:pPr>
        <w:pStyle w:val="TOC2"/>
        <w:rPr>
          <w:rFonts w:asciiTheme="minorHAnsi" w:eastAsiaTheme="minorEastAsia" w:hAnsiTheme="minorHAnsi" w:cstheme="minorBidi"/>
          <w:sz w:val="22"/>
          <w:szCs w:val="22"/>
        </w:rPr>
      </w:pPr>
      <w:hyperlink w:anchor="_Toc109296263" w:history="1">
        <w:r w:rsidR="002C70E1" w:rsidRPr="004C75D9">
          <w:rPr>
            <w:rStyle w:val="Hyperlink"/>
            <w:rFonts w:asciiTheme="majorHAnsi" w:hAnsiTheme="majorHAnsi" w:cstheme="majorHAnsi"/>
          </w:rPr>
          <w:t>2.7. Kriteriji za ocjenjivanje zaprimljenih prijava</w:t>
        </w:r>
        <w:r w:rsidR="002C70E1">
          <w:rPr>
            <w:webHidden/>
          </w:rPr>
          <w:tab/>
        </w:r>
        <w:r w:rsidR="002C70E1">
          <w:rPr>
            <w:webHidden/>
          </w:rPr>
          <w:fldChar w:fldCharType="begin"/>
        </w:r>
        <w:r w:rsidR="002C70E1">
          <w:rPr>
            <w:webHidden/>
          </w:rPr>
          <w:instrText xml:space="preserve"> PAGEREF _Toc109296263 \h </w:instrText>
        </w:r>
        <w:r w:rsidR="002C70E1">
          <w:rPr>
            <w:webHidden/>
          </w:rPr>
        </w:r>
        <w:r w:rsidR="002C70E1">
          <w:rPr>
            <w:webHidden/>
          </w:rPr>
          <w:fldChar w:fldCharType="separate"/>
        </w:r>
        <w:r w:rsidR="002C70E1">
          <w:rPr>
            <w:webHidden/>
          </w:rPr>
          <w:t>10</w:t>
        </w:r>
        <w:r w:rsidR="002C70E1">
          <w:rPr>
            <w:webHidden/>
          </w:rPr>
          <w:fldChar w:fldCharType="end"/>
        </w:r>
      </w:hyperlink>
    </w:p>
    <w:p w14:paraId="4CA72E28" w14:textId="6B5838A7" w:rsidR="002C70E1" w:rsidRDefault="00000000">
      <w:pPr>
        <w:pStyle w:val="TOC3"/>
        <w:rPr>
          <w:rFonts w:asciiTheme="minorHAnsi" w:eastAsiaTheme="minorEastAsia" w:hAnsiTheme="minorHAnsi" w:cstheme="minorBidi"/>
          <w:noProof/>
          <w:szCs w:val="22"/>
        </w:rPr>
      </w:pPr>
      <w:hyperlink w:anchor="_Toc109296264" w:history="1">
        <w:r w:rsidR="002C70E1" w:rsidRPr="004C75D9">
          <w:rPr>
            <w:rStyle w:val="Hyperlink"/>
            <w:rFonts w:asciiTheme="majorHAnsi" w:hAnsiTheme="majorHAnsi" w:cstheme="majorHAnsi"/>
            <w:noProof/>
          </w:rPr>
          <w:t>2.7.1. Opći kriteriji prihvatljivosti prijava</w:t>
        </w:r>
        <w:r w:rsidR="002C70E1">
          <w:rPr>
            <w:noProof/>
            <w:webHidden/>
          </w:rPr>
          <w:tab/>
        </w:r>
        <w:r w:rsidR="002C70E1">
          <w:rPr>
            <w:noProof/>
            <w:webHidden/>
          </w:rPr>
          <w:fldChar w:fldCharType="begin"/>
        </w:r>
        <w:r w:rsidR="002C70E1">
          <w:rPr>
            <w:noProof/>
            <w:webHidden/>
          </w:rPr>
          <w:instrText xml:space="preserve"> PAGEREF _Toc109296264 \h </w:instrText>
        </w:r>
        <w:r w:rsidR="002C70E1">
          <w:rPr>
            <w:noProof/>
            <w:webHidden/>
          </w:rPr>
        </w:r>
        <w:r w:rsidR="002C70E1">
          <w:rPr>
            <w:noProof/>
            <w:webHidden/>
          </w:rPr>
          <w:fldChar w:fldCharType="separate"/>
        </w:r>
        <w:r w:rsidR="002C70E1">
          <w:rPr>
            <w:noProof/>
            <w:webHidden/>
          </w:rPr>
          <w:t>10</w:t>
        </w:r>
        <w:r w:rsidR="002C70E1">
          <w:rPr>
            <w:noProof/>
            <w:webHidden/>
          </w:rPr>
          <w:fldChar w:fldCharType="end"/>
        </w:r>
      </w:hyperlink>
    </w:p>
    <w:p w14:paraId="44A2A11A" w14:textId="19583817" w:rsidR="002C70E1" w:rsidRDefault="00000000">
      <w:pPr>
        <w:pStyle w:val="TOC3"/>
        <w:rPr>
          <w:rFonts w:asciiTheme="minorHAnsi" w:eastAsiaTheme="minorEastAsia" w:hAnsiTheme="minorHAnsi" w:cstheme="minorBidi"/>
          <w:noProof/>
          <w:szCs w:val="22"/>
        </w:rPr>
      </w:pPr>
      <w:hyperlink w:anchor="_Toc109296265" w:history="1">
        <w:r w:rsidR="002C70E1" w:rsidRPr="004C75D9">
          <w:rPr>
            <w:rStyle w:val="Hyperlink"/>
            <w:rFonts w:asciiTheme="majorHAnsi" w:hAnsiTheme="majorHAnsi" w:cstheme="majorHAnsi"/>
            <w:noProof/>
          </w:rPr>
          <w:t>2.7.2 Ocjenjivanje projektnih prijedloga</w:t>
        </w:r>
        <w:r w:rsidR="002C70E1">
          <w:rPr>
            <w:noProof/>
            <w:webHidden/>
          </w:rPr>
          <w:tab/>
        </w:r>
        <w:r w:rsidR="002C70E1">
          <w:rPr>
            <w:noProof/>
            <w:webHidden/>
          </w:rPr>
          <w:fldChar w:fldCharType="begin"/>
        </w:r>
        <w:r w:rsidR="002C70E1">
          <w:rPr>
            <w:noProof/>
            <w:webHidden/>
          </w:rPr>
          <w:instrText xml:space="preserve"> PAGEREF _Toc109296265 \h </w:instrText>
        </w:r>
        <w:r w:rsidR="002C70E1">
          <w:rPr>
            <w:noProof/>
            <w:webHidden/>
          </w:rPr>
        </w:r>
        <w:r w:rsidR="002C70E1">
          <w:rPr>
            <w:noProof/>
            <w:webHidden/>
          </w:rPr>
          <w:fldChar w:fldCharType="separate"/>
        </w:r>
        <w:r w:rsidR="002C70E1">
          <w:rPr>
            <w:noProof/>
            <w:webHidden/>
          </w:rPr>
          <w:t>11</w:t>
        </w:r>
        <w:r w:rsidR="002C70E1">
          <w:rPr>
            <w:noProof/>
            <w:webHidden/>
          </w:rPr>
          <w:fldChar w:fldCharType="end"/>
        </w:r>
      </w:hyperlink>
    </w:p>
    <w:p w14:paraId="2E0B43DA" w14:textId="31789FEE" w:rsidR="002C70E1" w:rsidRDefault="00000000">
      <w:pPr>
        <w:pStyle w:val="TOC2"/>
        <w:rPr>
          <w:rFonts w:asciiTheme="minorHAnsi" w:eastAsiaTheme="minorEastAsia" w:hAnsiTheme="minorHAnsi" w:cstheme="minorBidi"/>
          <w:sz w:val="22"/>
          <w:szCs w:val="22"/>
        </w:rPr>
      </w:pPr>
      <w:hyperlink w:anchor="_Toc109296266" w:history="1">
        <w:r w:rsidR="002C70E1" w:rsidRPr="004C75D9">
          <w:rPr>
            <w:rStyle w:val="Hyperlink"/>
            <w:rFonts w:asciiTheme="majorHAnsi" w:hAnsiTheme="majorHAnsi" w:cstheme="majorHAnsi"/>
          </w:rPr>
          <w:t>2.8. Pravila za korištenje bespovratnih sredstava</w:t>
        </w:r>
        <w:r w:rsidR="002C70E1">
          <w:rPr>
            <w:webHidden/>
          </w:rPr>
          <w:tab/>
        </w:r>
        <w:r w:rsidR="002C70E1">
          <w:rPr>
            <w:webHidden/>
          </w:rPr>
          <w:fldChar w:fldCharType="begin"/>
        </w:r>
        <w:r w:rsidR="002C70E1">
          <w:rPr>
            <w:webHidden/>
          </w:rPr>
          <w:instrText xml:space="preserve"> PAGEREF _Toc109296266 \h </w:instrText>
        </w:r>
        <w:r w:rsidR="002C70E1">
          <w:rPr>
            <w:webHidden/>
          </w:rPr>
        </w:r>
        <w:r w:rsidR="002C70E1">
          <w:rPr>
            <w:webHidden/>
          </w:rPr>
          <w:fldChar w:fldCharType="separate"/>
        </w:r>
        <w:r w:rsidR="002C70E1">
          <w:rPr>
            <w:webHidden/>
          </w:rPr>
          <w:t>11</w:t>
        </w:r>
        <w:r w:rsidR="002C70E1">
          <w:rPr>
            <w:webHidden/>
          </w:rPr>
          <w:fldChar w:fldCharType="end"/>
        </w:r>
      </w:hyperlink>
    </w:p>
    <w:p w14:paraId="0136E122" w14:textId="60E6ECF3" w:rsidR="002C70E1" w:rsidRDefault="00000000">
      <w:pPr>
        <w:pStyle w:val="TOC3"/>
        <w:rPr>
          <w:rFonts w:asciiTheme="minorHAnsi" w:eastAsiaTheme="minorEastAsia" w:hAnsiTheme="minorHAnsi" w:cstheme="minorBidi"/>
          <w:noProof/>
          <w:szCs w:val="22"/>
        </w:rPr>
      </w:pPr>
      <w:hyperlink w:anchor="_Toc109296267" w:history="1">
        <w:r w:rsidR="002C70E1" w:rsidRPr="004C75D9">
          <w:rPr>
            <w:rStyle w:val="Hyperlink"/>
            <w:rFonts w:asciiTheme="majorHAnsi" w:hAnsiTheme="majorHAnsi" w:cstheme="majorHAnsi"/>
            <w:noProof/>
          </w:rPr>
          <w:t>2.8.1. Prihvatljive investicije i troškovi</w:t>
        </w:r>
        <w:r w:rsidR="002C70E1">
          <w:rPr>
            <w:noProof/>
            <w:webHidden/>
          </w:rPr>
          <w:tab/>
        </w:r>
        <w:r w:rsidR="002C70E1">
          <w:rPr>
            <w:noProof/>
            <w:webHidden/>
          </w:rPr>
          <w:fldChar w:fldCharType="begin"/>
        </w:r>
        <w:r w:rsidR="002C70E1">
          <w:rPr>
            <w:noProof/>
            <w:webHidden/>
          </w:rPr>
          <w:instrText xml:space="preserve"> PAGEREF _Toc109296267 \h </w:instrText>
        </w:r>
        <w:r w:rsidR="002C70E1">
          <w:rPr>
            <w:noProof/>
            <w:webHidden/>
          </w:rPr>
        </w:r>
        <w:r w:rsidR="002C70E1">
          <w:rPr>
            <w:noProof/>
            <w:webHidden/>
          </w:rPr>
          <w:fldChar w:fldCharType="separate"/>
        </w:r>
        <w:r w:rsidR="002C70E1">
          <w:rPr>
            <w:noProof/>
            <w:webHidden/>
          </w:rPr>
          <w:t>12</w:t>
        </w:r>
        <w:r w:rsidR="002C70E1">
          <w:rPr>
            <w:noProof/>
            <w:webHidden/>
          </w:rPr>
          <w:fldChar w:fldCharType="end"/>
        </w:r>
      </w:hyperlink>
    </w:p>
    <w:p w14:paraId="31678E26" w14:textId="7147DF69" w:rsidR="002C70E1" w:rsidRDefault="00000000">
      <w:pPr>
        <w:pStyle w:val="TOC3"/>
        <w:rPr>
          <w:rFonts w:asciiTheme="minorHAnsi" w:eastAsiaTheme="minorEastAsia" w:hAnsiTheme="minorHAnsi" w:cstheme="minorBidi"/>
          <w:noProof/>
          <w:szCs w:val="22"/>
        </w:rPr>
      </w:pPr>
      <w:hyperlink w:anchor="_Toc109296268" w:history="1">
        <w:r w:rsidR="002C70E1" w:rsidRPr="004C75D9">
          <w:rPr>
            <w:rStyle w:val="Hyperlink"/>
            <w:rFonts w:asciiTheme="majorHAnsi" w:hAnsiTheme="majorHAnsi" w:cstheme="majorHAnsi"/>
            <w:noProof/>
          </w:rPr>
          <w:t>2.8.2. Neprihvatljive investicije i troškovi</w:t>
        </w:r>
        <w:r w:rsidR="002C70E1">
          <w:rPr>
            <w:noProof/>
            <w:webHidden/>
          </w:rPr>
          <w:tab/>
        </w:r>
        <w:r w:rsidR="002C70E1">
          <w:rPr>
            <w:noProof/>
            <w:webHidden/>
          </w:rPr>
          <w:fldChar w:fldCharType="begin"/>
        </w:r>
        <w:r w:rsidR="002C70E1">
          <w:rPr>
            <w:noProof/>
            <w:webHidden/>
          </w:rPr>
          <w:instrText xml:space="preserve"> PAGEREF _Toc109296268 \h </w:instrText>
        </w:r>
        <w:r w:rsidR="002C70E1">
          <w:rPr>
            <w:noProof/>
            <w:webHidden/>
          </w:rPr>
        </w:r>
        <w:r w:rsidR="002C70E1">
          <w:rPr>
            <w:noProof/>
            <w:webHidden/>
          </w:rPr>
          <w:fldChar w:fldCharType="separate"/>
        </w:r>
        <w:r w:rsidR="002C70E1">
          <w:rPr>
            <w:noProof/>
            <w:webHidden/>
          </w:rPr>
          <w:t>12</w:t>
        </w:r>
        <w:r w:rsidR="002C70E1">
          <w:rPr>
            <w:noProof/>
            <w:webHidden/>
          </w:rPr>
          <w:fldChar w:fldCharType="end"/>
        </w:r>
      </w:hyperlink>
    </w:p>
    <w:p w14:paraId="6CC51581" w14:textId="237564F4" w:rsidR="002C70E1" w:rsidRDefault="00000000">
      <w:pPr>
        <w:pStyle w:val="TOC3"/>
        <w:rPr>
          <w:rFonts w:asciiTheme="minorHAnsi" w:eastAsiaTheme="minorEastAsia" w:hAnsiTheme="minorHAnsi" w:cstheme="minorBidi"/>
          <w:noProof/>
          <w:szCs w:val="22"/>
        </w:rPr>
      </w:pPr>
      <w:hyperlink w:anchor="_Toc109296269" w:history="1">
        <w:r w:rsidR="002C70E1" w:rsidRPr="004C75D9">
          <w:rPr>
            <w:rStyle w:val="Hyperlink"/>
            <w:rFonts w:asciiTheme="majorHAnsi" w:hAnsiTheme="majorHAnsi" w:cstheme="majorHAnsi"/>
            <w:noProof/>
          </w:rPr>
          <w:t>2.8.3. Sadržaj ponude / interne procjene troškova</w:t>
        </w:r>
        <w:r w:rsidR="002C70E1">
          <w:rPr>
            <w:noProof/>
            <w:webHidden/>
          </w:rPr>
          <w:tab/>
        </w:r>
        <w:r w:rsidR="002C70E1">
          <w:rPr>
            <w:noProof/>
            <w:webHidden/>
          </w:rPr>
          <w:fldChar w:fldCharType="begin"/>
        </w:r>
        <w:r w:rsidR="002C70E1">
          <w:rPr>
            <w:noProof/>
            <w:webHidden/>
          </w:rPr>
          <w:instrText xml:space="preserve"> PAGEREF _Toc109296269 \h </w:instrText>
        </w:r>
        <w:r w:rsidR="002C70E1">
          <w:rPr>
            <w:noProof/>
            <w:webHidden/>
          </w:rPr>
        </w:r>
        <w:r w:rsidR="002C70E1">
          <w:rPr>
            <w:noProof/>
            <w:webHidden/>
          </w:rPr>
          <w:fldChar w:fldCharType="separate"/>
        </w:r>
        <w:r w:rsidR="002C70E1">
          <w:rPr>
            <w:noProof/>
            <w:webHidden/>
          </w:rPr>
          <w:t>13</w:t>
        </w:r>
        <w:r w:rsidR="002C70E1">
          <w:rPr>
            <w:noProof/>
            <w:webHidden/>
          </w:rPr>
          <w:fldChar w:fldCharType="end"/>
        </w:r>
      </w:hyperlink>
    </w:p>
    <w:p w14:paraId="5FD6E910" w14:textId="09D29132" w:rsidR="002C70E1" w:rsidRDefault="00000000">
      <w:pPr>
        <w:pStyle w:val="TOC3"/>
        <w:rPr>
          <w:rFonts w:asciiTheme="minorHAnsi" w:eastAsiaTheme="minorEastAsia" w:hAnsiTheme="minorHAnsi" w:cstheme="minorBidi"/>
          <w:noProof/>
          <w:szCs w:val="22"/>
        </w:rPr>
      </w:pPr>
      <w:hyperlink w:anchor="_Toc109296270" w:history="1">
        <w:r w:rsidR="002C70E1" w:rsidRPr="004C75D9">
          <w:rPr>
            <w:rStyle w:val="Hyperlink"/>
            <w:rFonts w:asciiTheme="majorHAnsi" w:hAnsiTheme="majorHAnsi" w:cstheme="majorHAnsi"/>
            <w:noProof/>
          </w:rPr>
          <w:t>2.8.4. Lista prihvatljivih zemalja porijekla kupljene robe</w:t>
        </w:r>
        <w:r w:rsidR="002C70E1">
          <w:rPr>
            <w:noProof/>
            <w:webHidden/>
          </w:rPr>
          <w:tab/>
        </w:r>
        <w:r w:rsidR="002C70E1">
          <w:rPr>
            <w:noProof/>
            <w:webHidden/>
          </w:rPr>
          <w:fldChar w:fldCharType="begin"/>
        </w:r>
        <w:r w:rsidR="002C70E1">
          <w:rPr>
            <w:noProof/>
            <w:webHidden/>
          </w:rPr>
          <w:instrText xml:space="preserve"> PAGEREF _Toc109296270 \h </w:instrText>
        </w:r>
        <w:r w:rsidR="002C70E1">
          <w:rPr>
            <w:noProof/>
            <w:webHidden/>
          </w:rPr>
        </w:r>
        <w:r w:rsidR="002C70E1">
          <w:rPr>
            <w:noProof/>
            <w:webHidden/>
          </w:rPr>
          <w:fldChar w:fldCharType="separate"/>
        </w:r>
        <w:r w:rsidR="002C70E1">
          <w:rPr>
            <w:noProof/>
            <w:webHidden/>
          </w:rPr>
          <w:t>13</w:t>
        </w:r>
        <w:r w:rsidR="002C70E1">
          <w:rPr>
            <w:noProof/>
            <w:webHidden/>
          </w:rPr>
          <w:fldChar w:fldCharType="end"/>
        </w:r>
      </w:hyperlink>
    </w:p>
    <w:p w14:paraId="52B80253" w14:textId="2EC0D537" w:rsidR="002C70E1" w:rsidRDefault="00000000">
      <w:pPr>
        <w:pStyle w:val="TOC2"/>
        <w:rPr>
          <w:rFonts w:asciiTheme="minorHAnsi" w:eastAsiaTheme="minorEastAsia" w:hAnsiTheme="minorHAnsi" w:cstheme="minorBidi"/>
          <w:sz w:val="22"/>
          <w:szCs w:val="22"/>
        </w:rPr>
      </w:pPr>
      <w:hyperlink w:anchor="_Toc109296271" w:history="1">
        <w:r w:rsidR="002C70E1" w:rsidRPr="004C75D9">
          <w:rPr>
            <w:rStyle w:val="Hyperlink"/>
            <w:rFonts w:asciiTheme="majorHAnsi" w:hAnsiTheme="majorHAnsi" w:cstheme="majorHAnsi"/>
          </w:rPr>
          <w:t>2.9. Rokovi završetka predloženog projekta</w:t>
        </w:r>
        <w:r w:rsidR="002C70E1">
          <w:rPr>
            <w:webHidden/>
          </w:rPr>
          <w:tab/>
        </w:r>
        <w:r w:rsidR="002C70E1">
          <w:rPr>
            <w:webHidden/>
          </w:rPr>
          <w:fldChar w:fldCharType="begin"/>
        </w:r>
        <w:r w:rsidR="002C70E1">
          <w:rPr>
            <w:webHidden/>
          </w:rPr>
          <w:instrText xml:space="preserve"> PAGEREF _Toc109296271 \h </w:instrText>
        </w:r>
        <w:r w:rsidR="002C70E1">
          <w:rPr>
            <w:webHidden/>
          </w:rPr>
        </w:r>
        <w:r w:rsidR="002C70E1">
          <w:rPr>
            <w:webHidden/>
          </w:rPr>
          <w:fldChar w:fldCharType="separate"/>
        </w:r>
        <w:r w:rsidR="002C70E1">
          <w:rPr>
            <w:webHidden/>
          </w:rPr>
          <w:t>13</w:t>
        </w:r>
        <w:r w:rsidR="002C70E1">
          <w:rPr>
            <w:webHidden/>
          </w:rPr>
          <w:fldChar w:fldCharType="end"/>
        </w:r>
      </w:hyperlink>
    </w:p>
    <w:p w14:paraId="783DF920" w14:textId="25B953BA" w:rsidR="002C70E1" w:rsidRDefault="00000000">
      <w:pPr>
        <w:pStyle w:val="TOC1"/>
        <w:rPr>
          <w:rFonts w:asciiTheme="minorHAnsi" w:eastAsiaTheme="minorEastAsia" w:hAnsiTheme="minorHAnsi" w:cstheme="minorBidi"/>
          <w:b w:val="0"/>
          <w:color w:val="auto"/>
          <w:szCs w:val="22"/>
        </w:rPr>
      </w:pPr>
      <w:hyperlink w:anchor="_Toc109296272" w:history="1">
        <w:r w:rsidR="002C70E1" w:rsidRPr="004C75D9">
          <w:rPr>
            <w:rStyle w:val="Hyperlink"/>
            <w:rFonts w:asciiTheme="majorHAnsi" w:hAnsiTheme="majorHAnsi" w:cstheme="majorHAnsi"/>
          </w:rPr>
          <w:t>3. NAČIN PODNOŠENJA PRIJAVA I NJIHOVO OCJENJIVANJE</w:t>
        </w:r>
        <w:r w:rsidR="002C70E1">
          <w:rPr>
            <w:webHidden/>
          </w:rPr>
          <w:tab/>
        </w:r>
        <w:r w:rsidR="002C70E1">
          <w:rPr>
            <w:webHidden/>
          </w:rPr>
          <w:fldChar w:fldCharType="begin"/>
        </w:r>
        <w:r w:rsidR="002C70E1">
          <w:rPr>
            <w:webHidden/>
          </w:rPr>
          <w:instrText xml:space="preserve"> PAGEREF _Toc109296272 \h </w:instrText>
        </w:r>
        <w:r w:rsidR="002C70E1">
          <w:rPr>
            <w:webHidden/>
          </w:rPr>
        </w:r>
        <w:r w:rsidR="002C70E1">
          <w:rPr>
            <w:webHidden/>
          </w:rPr>
          <w:fldChar w:fldCharType="separate"/>
        </w:r>
        <w:r w:rsidR="002C70E1">
          <w:rPr>
            <w:webHidden/>
          </w:rPr>
          <w:t>13</w:t>
        </w:r>
        <w:r w:rsidR="002C70E1">
          <w:rPr>
            <w:webHidden/>
          </w:rPr>
          <w:fldChar w:fldCharType="end"/>
        </w:r>
      </w:hyperlink>
    </w:p>
    <w:p w14:paraId="7C8B2BB2" w14:textId="3D5E9A8B" w:rsidR="002C70E1" w:rsidRDefault="00000000">
      <w:pPr>
        <w:pStyle w:val="TOC2"/>
        <w:rPr>
          <w:rFonts w:asciiTheme="minorHAnsi" w:eastAsiaTheme="minorEastAsia" w:hAnsiTheme="minorHAnsi" w:cstheme="minorBidi"/>
          <w:sz w:val="22"/>
          <w:szCs w:val="22"/>
        </w:rPr>
      </w:pPr>
      <w:hyperlink w:anchor="_Toc109296273" w:history="1">
        <w:r w:rsidR="002C70E1" w:rsidRPr="004C75D9">
          <w:rPr>
            <w:rStyle w:val="Hyperlink"/>
            <w:rFonts w:asciiTheme="majorHAnsi" w:hAnsiTheme="majorHAnsi" w:cstheme="majorHAnsi"/>
          </w:rPr>
          <w:t>3.1. Potrebna dokumentacija</w:t>
        </w:r>
        <w:r w:rsidR="002C70E1">
          <w:rPr>
            <w:webHidden/>
          </w:rPr>
          <w:tab/>
        </w:r>
        <w:r w:rsidR="002C70E1">
          <w:rPr>
            <w:webHidden/>
          </w:rPr>
          <w:fldChar w:fldCharType="begin"/>
        </w:r>
        <w:r w:rsidR="002C70E1">
          <w:rPr>
            <w:webHidden/>
          </w:rPr>
          <w:instrText xml:space="preserve"> PAGEREF _Toc109296273 \h </w:instrText>
        </w:r>
        <w:r w:rsidR="002C70E1">
          <w:rPr>
            <w:webHidden/>
          </w:rPr>
        </w:r>
        <w:r w:rsidR="002C70E1">
          <w:rPr>
            <w:webHidden/>
          </w:rPr>
          <w:fldChar w:fldCharType="separate"/>
        </w:r>
        <w:r w:rsidR="002C70E1">
          <w:rPr>
            <w:webHidden/>
          </w:rPr>
          <w:t>14</w:t>
        </w:r>
        <w:r w:rsidR="002C70E1">
          <w:rPr>
            <w:webHidden/>
          </w:rPr>
          <w:fldChar w:fldCharType="end"/>
        </w:r>
      </w:hyperlink>
    </w:p>
    <w:p w14:paraId="02183B3D" w14:textId="70312482" w:rsidR="002C70E1" w:rsidRDefault="00000000">
      <w:pPr>
        <w:pStyle w:val="TOC2"/>
        <w:rPr>
          <w:rFonts w:asciiTheme="minorHAnsi" w:eastAsiaTheme="minorEastAsia" w:hAnsiTheme="minorHAnsi" w:cstheme="minorBidi"/>
          <w:sz w:val="22"/>
          <w:szCs w:val="22"/>
        </w:rPr>
      </w:pPr>
      <w:hyperlink w:anchor="_Toc109296274" w:history="1">
        <w:r w:rsidR="002C70E1" w:rsidRPr="004C75D9">
          <w:rPr>
            <w:rStyle w:val="Hyperlink"/>
            <w:rFonts w:asciiTheme="majorHAnsi" w:hAnsiTheme="majorHAnsi" w:cstheme="majorHAnsi"/>
            <w:lang w:eastAsia="en-GB"/>
          </w:rPr>
          <w:t>3.2. Način dostave prijave</w:t>
        </w:r>
        <w:r w:rsidR="002C70E1">
          <w:rPr>
            <w:webHidden/>
          </w:rPr>
          <w:tab/>
        </w:r>
        <w:r w:rsidR="002C70E1">
          <w:rPr>
            <w:webHidden/>
          </w:rPr>
          <w:fldChar w:fldCharType="begin"/>
        </w:r>
        <w:r w:rsidR="002C70E1">
          <w:rPr>
            <w:webHidden/>
          </w:rPr>
          <w:instrText xml:space="preserve"> PAGEREF _Toc109296274 \h </w:instrText>
        </w:r>
        <w:r w:rsidR="002C70E1">
          <w:rPr>
            <w:webHidden/>
          </w:rPr>
        </w:r>
        <w:r w:rsidR="002C70E1">
          <w:rPr>
            <w:webHidden/>
          </w:rPr>
          <w:fldChar w:fldCharType="separate"/>
        </w:r>
        <w:r w:rsidR="002C70E1">
          <w:rPr>
            <w:webHidden/>
          </w:rPr>
          <w:t>15</w:t>
        </w:r>
        <w:r w:rsidR="002C70E1">
          <w:rPr>
            <w:webHidden/>
          </w:rPr>
          <w:fldChar w:fldCharType="end"/>
        </w:r>
      </w:hyperlink>
    </w:p>
    <w:p w14:paraId="76A5321A" w14:textId="476C549C" w:rsidR="002C70E1" w:rsidRDefault="00000000">
      <w:pPr>
        <w:pStyle w:val="TOC2"/>
        <w:rPr>
          <w:rFonts w:asciiTheme="minorHAnsi" w:eastAsiaTheme="minorEastAsia" w:hAnsiTheme="minorHAnsi" w:cstheme="minorBidi"/>
          <w:sz w:val="22"/>
          <w:szCs w:val="22"/>
        </w:rPr>
      </w:pPr>
      <w:hyperlink w:anchor="_Toc109296275" w:history="1">
        <w:r w:rsidR="002C70E1" w:rsidRPr="004C75D9">
          <w:rPr>
            <w:rStyle w:val="Hyperlink"/>
            <w:rFonts w:asciiTheme="majorHAnsi" w:hAnsiTheme="majorHAnsi" w:cstheme="majorHAnsi"/>
          </w:rPr>
          <w:t>3.3. Krajnji rok za podnošenje prijava</w:t>
        </w:r>
        <w:r w:rsidR="002C70E1">
          <w:rPr>
            <w:webHidden/>
          </w:rPr>
          <w:tab/>
        </w:r>
        <w:r w:rsidR="002C70E1">
          <w:rPr>
            <w:webHidden/>
          </w:rPr>
          <w:fldChar w:fldCharType="begin"/>
        </w:r>
        <w:r w:rsidR="002C70E1">
          <w:rPr>
            <w:webHidden/>
          </w:rPr>
          <w:instrText xml:space="preserve"> PAGEREF _Toc109296275 \h </w:instrText>
        </w:r>
        <w:r w:rsidR="002C70E1">
          <w:rPr>
            <w:webHidden/>
          </w:rPr>
        </w:r>
        <w:r w:rsidR="002C70E1">
          <w:rPr>
            <w:webHidden/>
          </w:rPr>
          <w:fldChar w:fldCharType="separate"/>
        </w:r>
        <w:r w:rsidR="002C70E1">
          <w:rPr>
            <w:webHidden/>
          </w:rPr>
          <w:t>15</w:t>
        </w:r>
        <w:r w:rsidR="002C70E1">
          <w:rPr>
            <w:webHidden/>
          </w:rPr>
          <w:fldChar w:fldCharType="end"/>
        </w:r>
      </w:hyperlink>
    </w:p>
    <w:p w14:paraId="3A801053" w14:textId="40869134" w:rsidR="002C70E1" w:rsidRDefault="00000000">
      <w:pPr>
        <w:pStyle w:val="TOC2"/>
        <w:rPr>
          <w:rFonts w:asciiTheme="minorHAnsi" w:eastAsiaTheme="minorEastAsia" w:hAnsiTheme="minorHAnsi" w:cstheme="minorBidi"/>
          <w:sz w:val="22"/>
          <w:szCs w:val="22"/>
        </w:rPr>
      </w:pPr>
      <w:hyperlink w:anchor="_Toc109296276" w:history="1">
        <w:r w:rsidR="002C70E1" w:rsidRPr="004C75D9">
          <w:rPr>
            <w:rStyle w:val="Hyperlink"/>
            <w:rFonts w:asciiTheme="majorHAnsi" w:hAnsiTheme="majorHAnsi" w:cstheme="majorHAnsi"/>
          </w:rPr>
          <w:t>3.4. Dodatne informacije</w:t>
        </w:r>
        <w:r w:rsidR="002C70E1">
          <w:rPr>
            <w:webHidden/>
          </w:rPr>
          <w:tab/>
        </w:r>
        <w:r w:rsidR="002C70E1">
          <w:rPr>
            <w:webHidden/>
          </w:rPr>
          <w:fldChar w:fldCharType="begin"/>
        </w:r>
        <w:r w:rsidR="002C70E1">
          <w:rPr>
            <w:webHidden/>
          </w:rPr>
          <w:instrText xml:space="preserve"> PAGEREF _Toc109296276 \h </w:instrText>
        </w:r>
        <w:r w:rsidR="002C70E1">
          <w:rPr>
            <w:webHidden/>
          </w:rPr>
        </w:r>
        <w:r w:rsidR="002C70E1">
          <w:rPr>
            <w:webHidden/>
          </w:rPr>
          <w:fldChar w:fldCharType="separate"/>
        </w:r>
        <w:r w:rsidR="002C70E1">
          <w:rPr>
            <w:webHidden/>
          </w:rPr>
          <w:t>15</w:t>
        </w:r>
        <w:r w:rsidR="002C70E1">
          <w:rPr>
            <w:webHidden/>
          </w:rPr>
          <w:fldChar w:fldCharType="end"/>
        </w:r>
      </w:hyperlink>
    </w:p>
    <w:p w14:paraId="5DFF1AE4" w14:textId="46DCDC6A" w:rsidR="002C70E1" w:rsidRDefault="00000000">
      <w:pPr>
        <w:pStyle w:val="TOC2"/>
        <w:rPr>
          <w:rFonts w:asciiTheme="minorHAnsi" w:eastAsiaTheme="minorEastAsia" w:hAnsiTheme="minorHAnsi" w:cstheme="minorBidi"/>
          <w:sz w:val="22"/>
          <w:szCs w:val="22"/>
        </w:rPr>
      </w:pPr>
      <w:hyperlink w:anchor="_Toc109296277" w:history="1">
        <w:r w:rsidR="002C70E1" w:rsidRPr="004C75D9">
          <w:rPr>
            <w:rStyle w:val="Hyperlink"/>
            <w:rFonts w:asciiTheme="majorHAnsi" w:hAnsiTheme="majorHAnsi" w:cstheme="majorHAnsi"/>
          </w:rPr>
          <w:t>3.5. Informisanje potencijalnih podnosioca prijava o Javnom pozivu</w:t>
        </w:r>
        <w:r w:rsidR="002C70E1">
          <w:rPr>
            <w:webHidden/>
          </w:rPr>
          <w:tab/>
        </w:r>
        <w:r w:rsidR="002C70E1">
          <w:rPr>
            <w:webHidden/>
          </w:rPr>
          <w:fldChar w:fldCharType="begin"/>
        </w:r>
        <w:r w:rsidR="002C70E1">
          <w:rPr>
            <w:webHidden/>
          </w:rPr>
          <w:instrText xml:space="preserve"> PAGEREF _Toc109296277 \h </w:instrText>
        </w:r>
        <w:r w:rsidR="002C70E1">
          <w:rPr>
            <w:webHidden/>
          </w:rPr>
        </w:r>
        <w:r w:rsidR="002C70E1">
          <w:rPr>
            <w:webHidden/>
          </w:rPr>
          <w:fldChar w:fldCharType="separate"/>
        </w:r>
        <w:r w:rsidR="002C70E1">
          <w:rPr>
            <w:webHidden/>
          </w:rPr>
          <w:t>16</w:t>
        </w:r>
        <w:r w:rsidR="002C70E1">
          <w:rPr>
            <w:webHidden/>
          </w:rPr>
          <w:fldChar w:fldCharType="end"/>
        </w:r>
      </w:hyperlink>
    </w:p>
    <w:p w14:paraId="1EB77565" w14:textId="49CF3E15" w:rsidR="002C70E1" w:rsidRDefault="00000000">
      <w:pPr>
        <w:pStyle w:val="TOC1"/>
        <w:rPr>
          <w:rFonts w:asciiTheme="minorHAnsi" w:eastAsiaTheme="minorEastAsia" w:hAnsiTheme="minorHAnsi" w:cstheme="minorBidi"/>
          <w:b w:val="0"/>
          <w:color w:val="auto"/>
          <w:szCs w:val="22"/>
        </w:rPr>
      </w:pPr>
      <w:hyperlink w:anchor="_Toc109296278" w:history="1">
        <w:r w:rsidR="002C70E1" w:rsidRPr="004C75D9">
          <w:rPr>
            <w:rStyle w:val="Hyperlink"/>
            <w:rFonts w:asciiTheme="majorHAnsi" w:hAnsiTheme="majorHAnsi" w:cstheme="majorHAnsi"/>
          </w:rPr>
          <w:t>4. BODOVANJE I ODABIR KORISNIKA BESPOVRATNIH SREDSTAVA</w:t>
        </w:r>
        <w:r w:rsidR="002C70E1">
          <w:rPr>
            <w:webHidden/>
          </w:rPr>
          <w:tab/>
        </w:r>
        <w:r w:rsidR="002C70E1">
          <w:rPr>
            <w:webHidden/>
          </w:rPr>
          <w:fldChar w:fldCharType="begin"/>
        </w:r>
        <w:r w:rsidR="002C70E1">
          <w:rPr>
            <w:webHidden/>
          </w:rPr>
          <w:instrText xml:space="preserve"> PAGEREF _Toc109296278 \h </w:instrText>
        </w:r>
        <w:r w:rsidR="002C70E1">
          <w:rPr>
            <w:webHidden/>
          </w:rPr>
        </w:r>
        <w:r w:rsidR="002C70E1">
          <w:rPr>
            <w:webHidden/>
          </w:rPr>
          <w:fldChar w:fldCharType="separate"/>
        </w:r>
        <w:r w:rsidR="002C70E1">
          <w:rPr>
            <w:webHidden/>
          </w:rPr>
          <w:t>16</w:t>
        </w:r>
        <w:r w:rsidR="002C70E1">
          <w:rPr>
            <w:webHidden/>
          </w:rPr>
          <w:fldChar w:fldCharType="end"/>
        </w:r>
      </w:hyperlink>
    </w:p>
    <w:p w14:paraId="7F1F71FD" w14:textId="100D40E4" w:rsidR="002C70E1" w:rsidRDefault="00000000">
      <w:pPr>
        <w:pStyle w:val="TOC1"/>
        <w:rPr>
          <w:rFonts w:asciiTheme="minorHAnsi" w:eastAsiaTheme="minorEastAsia" w:hAnsiTheme="minorHAnsi" w:cstheme="minorBidi"/>
          <w:b w:val="0"/>
          <w:color w:val="auto"/>
          <w:szCs w:val="22"/>
        </w:rPr>
      </w:pPr>
      <w:hyperlink w:anchor="_Toc109296279" w:history="1">
        <w:r w:rsidR="002C70E1" w:rsidRPr="004C75D9">
          <w:rPr>
            <w:rStyle w:val="Hyperlink"/>
            <w:rFonts w:asciiTheme="majorHAnsi" w:hAnsiTheme="majorHAnsi" w:cstheme="majorHAnsi"/>
          </w:rPr>
          <w:t>5. OBAVIJEST O REZULTATIMA POZIVA</w:t>
        </w:r>
        <w:r w:rsidR="002C70E1">
          <w:rPr>
            <w:webHidden/>
          </w:rPr>
          <w:tab/>
        </w:r>
        <w:r w:rsidR="002C70E1">
          <w:rPr>
            <w:webHidden/>
          </w:rPr>
          <w:fldChar w:fldCharType="begin"/>
        </w:r>
        <w:r w:rsidR="002C70E1">
          <w:rPr>
            <w:webHidden/>
          </w:rPr>
          <w:instrText xml:space="preserve"> PAGEREF _Toc109296279 \h </w:instrText>
        </w:r>
        <w:r w:rsidR="002C70E1">
          <w:rPr>
            <w:webHidden/>
          </w:rPr>
        </w:r>
        <w:r w:rsidR="002C70E1">
          <w:rPr>
            <w:webHidden/>
          </w:rPr>
          <w:fldChar w:fldCharType="separate"/>
        </w:r>
        <w:r w:rsidR="002C70E1">
          <w:rPr>
            <w:webHidden/>
          </w:rPr>
          <w:t>19</w:t>
        </w:r>
        <w:r w:rsidR="002C70E1">
          <w:rPr>
            <w:webHidden/>
          </w:rPr>
          <w:fldChar w:fldCharType="end"/>
        </w:r>
      </w:hyperlink>
    </w:p>
    <w:p w14:paraId="7464EFFE" w14:textId="4335D017" w:rsidR="002C70E1" w:rsidRDefault="00000000">
      <w:pPr>
        <w:pStyle w:val="TOC1"/>
        <w:rPr>
          <w:rFonts w:asciiTheme="minorHAnsi" w:eastAsiaTheme="minorEastAsia" w:hAnsiTheme="minorHAnsi" w:cstheme="minorBidi"/>
          <w:b w:val="0"/>
          <w:color w:val="auto"/>
          <w:szCs w:val="22"/>
        </w:rPr>
      </w:pPr>
      <w:hyperlink w:anchor="_Toc109296280" w:history="1">
        <w:r w:rsidR="002C70E1" w:rsidRPr="004C75D9">
          <w:rPr>
            <w:rStyle w:val="Hyperlink"/>
            <w:rFonts w:asciiTheme="majorHAnsi" w:hAnsiTheme="majorHAnsi" w:cstheme="majorHAnsi"/>
          </w:rPr>
          <w:t>6. ODLUKA O DODJELI SREDSTAVA I POTPISIVANJE UGOVORA</w:t>
        </w:r>
        <w:r w:rsidR="002C70E1">
          <w:rPr>
            <w:webHidden/>
          </w:rPr>
          <w:tab/>
        </w:r>
        <w:r w:rsidR="002C70E1">
          <w:rPr>
            <w:webHidden/>
          </w:rPr>
          <w:fldChar w:fldCharType="begin"/>
        </w:r>
        <w:r w:rsidR="002C70E1">
          <w:rPr>
            <w:webHidden/>
          </w:rPr>
          <w:instrText xml:space="preserve"> PAGEREF _Toc109296280 \h </w:instrText>
        </w:r>
        <w:r w:rsidR="002C70E1">
          <w:rPr>
            <w:webHidden/>
          </w:rPr>
        </w:r>
        <w:r w:rsidR="002C70E1">
          <w:rPr>
            <w:webHidden/>
          </w:rPr>
          <w:fldChar w:fldCharType="separate"/>
        </w:r>
        <w:r w:rsidR="002C70E1">
          <w:rPr>
            <w:webHidden/>
          </w:rPr>
          <w:t>20</w:t>
        </w:r>
        <w:r w:rsidR="002C70E1">
          <w:rPr>
            <w:webHidden/>
          </w:rPr>
          <w:fldChar w:fldCharType="end"/>
        </w:r>
      </w:hyperlink>
    </w:p>
    <w:p w14:paraId="5F57D17E" w14:textId="5A51BB3C" w:rsidR="002C70E1" w:rsidRDefault="00000000">
      <w:pPr>
        <w:pStyle w:val="TOC1"/>
        <w:rPr>
          <w:rFonts w:asciiTheme="minorHAnsi" w:eastAsiaTheme="minorEastAsia" w:hAnsiTheme="minorHAnsi" w:cstheme="minorBidi"/>
          <w:b w:val="0"/>
          <w:color w:val="auto"/>
          <w:szCs w:val="22"/>
        </w:rPr>
      </w:pPr>
      <w:hyperlink w:anchor="_Toc109296281" w:history="1">
        <w:r w:rsidR="002C70E1" w:rsidRPr="004C75D9">
          <w:rPr>
            <w:rStyle w:val="Hyperlink"/>
            <w:rFonts w:asciiTheme="majorHAnsi" w:hAnsiTheme="majorHAnsi" w:cstheme="majorHAnsi"/>
          </w:rPr>
          <w:t>7. NAČIN ISPLATE SREDSTAVA</w:t>
        </w:r>
        <w:r w:rsidR="002C70E1">
          <w:rPr>
            <w:webHidden/>
          </w:rPr>
          <w:tab/>
        </w:r>
        <w:r w:rsidR="002C70E1">
          <w:rPr>
            <w:webHidden/>
          </w:rPr>
          <w:fldChar w:fldCharType="begin"/>
        </w:r>
        <w:r w:rsidR="002C70E1">
          <w:rPr>
            <w:webHidden/>
          </w:rPr>
          <w:instrText xml:space="preserve"> PAGEREF _Toc109296281 \h </w:instrText>
        </w:r>
        <w:r w:rsidR="002C70E1">
          <w:rPr>
            <w:webHidden/>
          </w:rPr>
        </w:r>
        <w:r w:rsidR="002C70E1">
          <w:rPr>
            <w:webHidden/>
          </w:rPr>
          <w:fldChar w:fldCharType="separate"/>
        </w:r>
        <w:r w:rsidR="002C70E1">
          <w:rPr>
            <w:webHidden/>
          </w:rPr>
          <w:t>21</w:t>
        </w:r>
        <w:r w:rsidR="002C70E1">
          <w:rPr>
            <w:webHidden/>
          </w:rPr>
          <w:fldChar w:fldCharType="end"/>
        </w:r>
      </w:hyperlink>
    </w:p>
    <w:p w14:paraId="470CB01B" w14:textId="7F046509" w:rsidR="002C70E1" w:rsidRDefault="00000000">
      <w:pPr>
        <w:pStyle w:val="TOC1"/>
        <w:rPr>
          <w:rFonts w:asciiTheme="minorHAnsi" w:eastAsiaTheme="minorEastAsia" w:hAnsiTheme="minorHAnsi" w:cstheme="minorBidi"/>
          <w:b w:val="0"/>
          <w:color w:val="auto"/>
          <w:szCs w:val="22"/>
        </w:rPr>
      </w:pPr>
      <w:hyperlink w:anchor="_Toc109296282" w:history="1">
        <w:r w:rsidR="002C70E1" w:rsidRPr="004C75D9">
          <w:rPr>
            <w:rStyle w:val="Hyperlink"/>
            <w:rFonts w:asciiTheme="majorHAnsi" w:hAnsiTheme="majorHAnsi" w:cstheme="majorHAnsi"/>
          </w:rPr>
          <w:t>8. PODRŠKA U TOKU REALIZACIJE PROJEKTA</w:t>
        </w:r>
        <w:r w:rsidR="002C70E1">
          <w:rPr>
            <w:webHidden/>
          </w:rPr>
          <w:tab/>
        </w:r>
        <w:r w:rsidR="002C70E1">
          <w:rPr>
            <w:webHidden/>
          </w:rPr>
          <w:fldChar w:fldCharType="begin"/>
        </w:r>
        <w:r w:rsidR="002C70E1">
          <w:rPr>
            <w:webHidden/>
          </w:rPr>
          <w:instrText xml:space="preserve"> PAGEREF _Toc109296282 \h </w:instrText>
        </w:r>
        <w:r w:rsidR="002C70E1">
          <w:rPr>
            <w:webHidden/>
          </w:rPr>
        </w:r>
        <w:r w:rsidR="002C70E1">
          <w:rPr>
            <w:webHidden/>
          </w:rPr>
          <w:fldChar w:fldCharType="separate"/>
        </w:r>
        <w:r w:rsidR="002C70E1">
          <w:rPr>
            <w:webHidden/>
          </w:rPr>
          <w:t>21</w:t>
        </w:r>
        <w:r w:rsidR="002C70E1">
          <w:rPr>
            <w:webHidden/>
          </w:rPr>
          <w:fldChar w:fldCharType="end"/>
        </w:r>
      </w:hyperlink>
    </w:p>
    <w:p w14:paraId="4CCCD3C6" w14:textId="33659622" w:rsidR="002C70E1" w:rsidRDefault="00000000">
      <w:pPr>
        <w:pStyle w:val="TOC1"/>
        <w:rPr>
          <w:rFonts w:asciiTheme="minorHAnsi" w:eastAsiaTheme="minorEastAsia" w:hAnsiTheme="minorHAnsi" w:cstheme="minorBidi"/>
          <w:b w:val="0"/>
          <w:color w:val="auto"/>
          <w:szCs w:val="22"/>
        </w:rPr>
      </w:pPr>
      <w:hyperlink w:anchor="_Toc109296283" w:history="1">
        <w:r w:rsidR="002C70E1" w:rsidRPr="004C75D9">
          <w:rPr>
            <w:rStyle w:val="Hyperlink"/>
            <w:rFonts w:asciiTheme="majorHAnsi" w:hAnsiTheme="majorHAnsi" w:cstheme="majorHAnsi"/>
          </w:rPr>
          <w:t>9. IZVJEŠTAVANJE I PRAVDANJE TROŠKOVA ZA REALIZACIJU PROJEKTA</w:t>
        </w:r>
        <w:r w:rsidR="002C70E1">
          <w:rPr>
            <w:webHidden/>
          </w:rPr>
          <w:tab/>
        </w:r>
        <w:r w:rsidR="002C70E1">
          <w:rPr>
            <w:webHidden/>
          </w:rPr>
          <w:fldChar w:fldCharType="begin"/>
        </w:r>
        <w:r w:rsidR="002C70E1">
          <w:rPr>
            <w:webHidden/>
          </w:rPr>
          <w:instrText xml:space="preserve"> PAGEREF _Toc109296283 \h </w:instrText>
        </w:r>
        <w:r w:rsidR="002C70E1">
          <w:rPr>
            <w:webHidden/>
          </w:rPr>
        </w:r>
        <w:r w:rsidR="002C70E1">
          <w:rPr>
            <w:webHidden/>
          </w:rPr>
          <w:fldChar w:fldCharType="separate"/>
        </w:r>
        <w:r w:rsidR="002C70E1">
          <w:rPr>
            <w:webHidden/>
          </w:rPr>
          <w:t>21</w:t>
        </w:r>
        <w:r w:rsidR="002C70E1">
          <w:rPr>
            <w:webHidden/>
          </w:rPr>
          <w:fldChar w:fldCharType="end"/>
        </w:r>
      </w:hyperlink>
    </w:p>
    <w:p w14:paraId="68E53635" w14:textId="67493742" w:rsidR="002C70E1" w:rsidRDefault="00000000">
      <w:pPr>
        <w:pStyle w:val="TOC1"/>
        <w:rPr>
          <w:rFonts w:asciiTheme="minorHAnsi" w:eastAsiaTheme="minorEastAsia" w:hAnsiTheme="minorHAnsi" w:cstheme="minorBidi"/>
          <w:b w:val="0"/>
          <w:color w:val="auto"/>
          <w:szCs w:val="22"/>
        </w:rPr>
      </w:pPr>
      <w:hyperlink w:anchor="_Toc109296284" w:history="1">
        <w:r w:rsidR="002C70E1" w:rsidRPr="004C75D9">
          <w:rPr>
            <w:rStyle w:val="Hyperlink"/>
            <w:rFonts w:asciiTheme="majorHAnsi" w:hAnsiTheme="majorHAnsi" w:cstheme="majorHAnsi"/>
          </w:rPr>
          <w:t>10. KONTROLA REALIZACIJE INVESTICIJE I PRAĆENJE</w:t>
        </w:r>
        <w:r w:rsidR="002C70E1">
          <w:rPr>
            <w:webHidden/>
          </w:rPr>
          <w:tab/>
        </w:r>
        <w:r w:rsidR="002C70E1">
          <w:rPr>
            <w:webHidden/>
          </w:rPr>
          <w:fldChar w:fldCharType="begin"/>
        </w:r>
        <w:r w:rsidR="002C70E1">
          <w:rPr>
            <w:webHidden/>
          </w:rPr>
          <w:instrText xml:space="preserve"> PAGEREF _Toc109296284 \h </w:instrText>
        </w:r>
        <w:r w:rsidR="002C70E1">
          <w:rPr>
            <w:webHidden/>
          </w:rPr>
        </w:r>
        <w:r w:rsidR="002C70E1">
          <w:rPr>
            <w:webHidden/>
          </w:rPr>
          <w:fldChar w:fldCharType="separate"/>
        </w:r>
        <w:r w:rsidR="002C70E1">
          <w:rPr>
            <w:webHidden/>
          </w:rPr>
          <w:t>22</w:t>
        </w:r>
        <w:r w:rsidR="002C70E1">
          <w:rPr>
            <w:webHidden/>
          </w:rPr>
          <w:fldChar w:fldCharType="end"/>
        </w:r>
      </w:hyperlink>
    </w:p>
    <w:p w14:paraId="3C5D82F2" w14:textId="7AB07ED9" w:rsidR="002C70E1" w:rsidRDefault="00000000">
      <w:pPr>
        <w:pStyle w:val="TOC1"/>
        <w:rPr>
          <w:rFonts w:asciiTheme="minorHAnsi" w:eastAsiaTheme="minorEastAsia" w:hAnsiTheme="minorHAnsi" w:cstheme="minorBidi"/>
          <w:b w:val="0"/>
          <w:color w:val="auto"/>
          <w:szCs w:val="22"/>
        </w:rPr>
      </w:pPr>
      <w:hyperlink w:anchor="_Toc109296285" w:history="1">
        <w:r w:rsidR="002C70E1" w:rsidRPr="004C75D9">
          <w:rPr>
            <w:rStyle w:val="Hyperlink"/>
            <w:rFonts w:asciiTheme="majorHAnsi" w:hAnsiTheme="majorHAnsi" w:cstheme="majorHAnsi"/>
          </w:rPr>
          <w:t>11. PROMOCIJA PROJEKATA I OZNAČAVANJE OBJEKATA I OPREME FINANSIRANIH KROZ MJERU PODRŠKE</w:t>
        </w:r>
        <w:r w:rsidR="002C70E1">
          <w:rPr>
            <w:webHidden/>
          </w:rPr>
          <w:tab/>
        </w:r>
        <w:r w:rsidR="002C70E1">
          <w:rPr>
            <w:webHidden/>
          </w:rPr>
          <w:fldChar w:fldCharType="begin"/>
        </w:r>
        <w:r w:rsidR="002C70E1">
          <w:rPr>
            <w:webHidden/>
          </w:rPr>
          <w:instrText xml:space="preserve"> PAGEREF _Toc109296285 \h </w:instrText>
        </w:r>
        <w:r w:rsidR="002C70E1">
          <w:rPr>
            <w:webHidden/>
          </w:rPr>
        </w:r>
        <w:r w:rsidR="002C70E1">
          <w:rPr>
            <w:webHidden/>
          </w:rPr>
          <w:fldChar w:fldCharType="separate"/>
        </w:r>
        <w:r w:rsidR="002C70E1">
          <w:rPr>
            <w:webHidden/>
          </w:rPr>
          <w:t>22</w:t>
        </w:r>
        <w:r w:rsidR="002C70E1">
          <w:rPr>
            <w:webHidden/>
          </w:rPr>
          <w:fldChar w:fldCharType="end"/>
        </w:r>
      </w:hyperlink>
    </w:p>
    <w:p w14:paraId="6A7542C5" w14:textId="0535450F" w:rsidR="002C70E1" w:rsidRDefault="00000000">
      <w:pPr>
        <w:pStyle w:val="TOC1"/>
        <w:rPr>
          <w:rFonts w:asciiTheme="minorHAnsi" w:eastAsiaTheme="minorEastAsia" w:hAnsiTheme="minorHAnsi" w:cstheme="minorBidi"/>
          <w:b w:val="0"/>
          <w:color w:val="auto"/>
          <w:szCs w:val="22"/>
        </w:rPr>
      </w:pPr>
      <w:hyperlink w:anchor="_Toc109296286" w:history="1">
        <w:r w:rsidR="002C70E1" w:rsidRPr="004C75D9">
          <w:rPr>
            <w:rStyle w:val="Hyperlink"/>
            <w:rFonts w:asciiTheme="majorHAnsi" w:hAnsiTheme="majorHAnsi" w:cstheme="majorHAnsi"/>
            <w:lang w:val="bs-Latn-BA"/>
          </w:rPr>
          <w:t>12. IZMJENE I/ILI ISPRAVKE JAVNOG POZIVA</w:t>
        </w:r>
        <w:r w:rsidR="002C70E1">
          <w:rPr>
            <w:webHidden/>
          </w:rPr>
          <w:tab/>
        </w:r>
        <w:r w:rsidR="002C70E1">
          <w:rPr>
            <w:webHidden/>
          </w:rPr>
          <w:fldChar w:fldCharType="begin"/>
        </w:r>
        <w:r w:rsidR="002C70E1">
          <w:rPr>
            <w:webHidden/>
          </w:rPr>
          <w:instrText xml:space="preserve"> PAGEREF _Toc109296286 \h </w:instrText>
        </w:r>
        <w:r w:rsidR="002C70E1">
          <w:rPr>
            <w:webHidden/>
          </w:rPr>
        </w:r>
        <w:r w:rsidR="002C70E1">
          <w:rPr>
            <w:webHidden/>
          </w:rPr>
          <w:fldChar w:fldCharType="separate"/>
        </w:r>
        <w:r w:rsidR="002C70E1">
          <w:rPr>
            <w:webHidden/>
          </w:rPr>
          <w:t>23</w:t>
        </w:r>
        <w:r w:rsidR="002C70E1">
          <w:rPr>
            <w:webHidden/>
          </w:rPr>
          <w:fldChar w:fldCharType="end"/>
        </w:r>
      </w:hyperlink>
    </w:p>
    <w:p w14:paraId="33EBC80B" w14:textId="2F8F7CFF" w:rsidR="00DF3E3E" w:rsidRPr="00100A01" w:rsidRDefault="00DF3E3E" w:rsidP="00DF3E3E">
      <w:pPr>
        <w:pStyle w:val="TOC2"/>
        <w:rPr>
          <w:rFonts w:asciiTheme="majorHAnsi" w:hAnsiTheme="majorHAnsi" w:cstheme="majorHAnsi"/>
          <w:noProof w:val="0"/>
          <w:sz w:val="24"/>
          <w:szCs w:val="24"/>
          <w:lang w:val="bs-Latn-BA"/>
        </w:rPr>
      </w:pPr>
      <w:r w:rsidRPr="00100A01">
        <w:rPr>
          <w:rFonts w:asciiTheme="majorHAnsi" w:hAnsiTheme="majorHAnsi" w:cstheme="majorHAnsi"/>
          <w:noProof w:val="0"/>
          <w:sz w:val="24"/>
          <w:szCs w:val="24"/>
          <w:lang w:val="bs-Latn-BA"/>
        </w:rPr>
        <w:fldChar w:fldCharType="end"/>
      </w:r>
      <w:bookmarkEnd w:id="1"/>
      <w:bookmarkEnd w:id="2"/>
      <w:bookmarkEnd w:id="3"/>
    </w:p>
    <w:p w14:paraId="7766212A" w14:textId="77777777" w:rsidR="00DF3E3E" w:rsidRPr="00100A01" w:rsidRDefault="00DF3E3E" w:rsidP="00DF3E3E">
      <w:pPr>
        <w:spacing w:after="0" w:line="240" w:lineRule="auto"/>
        <w:rPr>
          <w:rFonts w:asciiTheme="majorHAnsi" w:hAnsiTheme="majorHAnsi" w:cstheme="majorHAnsi"/>
          <w:sz w:val="24"/>
          <w:szCs w:val="24"/>
          <w:lang w:val="bs-Latn-BA"/>
        </w:rPr>
      </w:pPr>
    </w:p>
    <w:p w14:paraId="3228309B" w14:textId="77777777" w:rsidR="00DF3E3E" w:rsidRPr="00100A01" w:rsidRDefault="00DF3E3E" w:rsidP="00DF3E3E">
      <w:pPr>
        <w:spacing w:after="0" w:line="240" w:lineRule="auto"/>
        <w:rPr>
          <w:rFonts w:asciiTheme="majorHAnsi" w:hAnsiTheme="majorHAnsi" w:cstheme="majorHAnsi"/>
          <w:sz w:val="24"/>
          <w:szCs w:val="24"/>
          <w:lang w:val="bs-Latn-BA"/>
        </w:rPr>
      </w:pPr>
    </w:p>
    <w:p w14:paraId="4ADD7875" w14:textId="77777777" w:rsidR="00DF3E3E" w:rsidRPr="00100A01" w:rsidRDefault="00DF3E3E" w:rsidP="00DF3E3E">
      <w:pPr>
        <w:spacing w:after="0" w:line="240" w:lineRule="auto"/>
        <w:rPr>
          <w:rFonts w:asciiTheme="majorHAnsi" w:hAnsiTheme="majorHAnsi" w:cstheme="majorHAnsi"/>
          <w:sz w:val="24"/>
          <w:szCs w:val="24"/>
          <w:lang w:val="bs-Latn-BA"/>
        </w:rPr>
      </w:pPr>
    </w:p>
    <w:p w14:paraId="2D630BA7" w14:textId="77777777" w:rsidR="00DF3E3E" w:rsidRPr="00100A01" w:rsidRDefault="00DF3E3E" w:rsidP="00DF3E3E">
      <w:pPr>
        <w:spacing w:after="0" w:line="240" w:lineRule="auto"/>
        <w:rPr>
          <w:rFonts w:asciiTheme="majorHAnsi" w:hAnsiTheme="majorHAnsi" w:cstheme="majorHAnsi"/>
          <w:sz w:val="24"/>
          <w:szCs w:val="24"/>
          <w:lang w:val="bs-Latn-BA"/>
        </w:rPr>
      </w:pPr>
    </w:p>
    <w:p w14:paraId="4BC2D5C4" w14:textId="77777777" w:rsidR="00DF3E3E" w:rsidRPr="00100A01" w:rsidRDefault="00DF3E3E" w:rsidP="00DF3E3E">
      <w:pPr>
        <w:spacing w:after="0" w:line="240" w:lineRule="auto"/>
        <w:rPr>
          <w:rFonts w:asciiTheme="majorHAnsi" w:hAnsiTheme="majorHAnsi" w:cstheme="majorHAnsi"/>
          <w:sz w:val="24"/>
          <w:szCs w:val="24"/>
          <w:lang w:val="bs-Latn-BA"/>
        </w:rPr>
      </w:pPr>
    </w:p>
    <w:p w14:paraId="0C8FA0B7" w14:textId="77777777" w:rsidR="00DF3E3E" w:rsidRPr="00100A01" w:rsidRDefault="00DF3E3E" w:rsidP="00DF3E3E">
      <w:pPr>
        <w:spacing w:after="0" w:line="240" w:lineRule="auto"/>
        <w:rPr>
          <w:rFonts w:asciiTheme="majorHAnsi" w:hAnsiTheme="majorHAnsi" w:cstheme="majorHAnsi"/>
          <w:sz w:val="24"/>
          <w:szCs w:val="24"/>
          <w:lang w:val="bs-Latn-BA"/>
        </w:rPr>
      </w:pPr>
    </w:p>
    <w:p w14:paraId="4386AC5D" w14:textId="77777777" w:rsidR="00D973CC" w:rsidRDefault="00D973CC">
      <w:pPr>
        <w:spacing w:after="160" w:line="259" w:lineRule="auto"/>
        <w:rPr>
          <w:rFonts w:asciiTheme="majorHAnsi" w:hAnsiTheme="majorHAnsi" w:cstheme="majorHAnsi"/>
          <w:sz w:val="24"/>
          <w:szCs w:val="24"/>
          <w:lang w:val="bs-Latn-BA"/>
        </w:rPr>
      </w:pPr>
      <w:r>
        <w:rPr>
          <w:rFonts w:asciiTheme="majorHAnsi" w:hAnsiTheme="majorHAnsi" w:cstheme="majorHAnsi"/>
          <w:sz w:val="24"/>
          <w:szCs w:val="24"/>
          <w:lang w:val="bs-Latn-BA"/>
        </w:rPr>
        <w:lastRenderedPageBreak/>
        <w:br w:type="page"/>
      </w:r>
    </w:p>
    <w:p w14:paraId="32FE6EC8" w14:textId="70493517" w:rsidR="00DF3E3E" w:rsidRPr="00100A01" w:rsidRDefault="00DF3E3E" w:rsidP="00DF3E3E">
      <w:pPr>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B4C6E7" w:themeFill="accent1" w:themeFillTint="66"/>
        <w:spacing w:after="0" w:line="240" w:lineRule="auto"/>
        <w:jc w:val="center"/>
        <w:rPr>
          <w:rFonts w:asciiTheme="majorHAnsi" w:hAnsiTheme="majorHAnsi" w:cstheme="majorHAnsi"/>
          <w:b/>
          <w:sz w:val="24"/>
          <w:szCs w:val="24"/>
          <w:lang w:val="bs-Latn-BA"/>
        </w:rPr>
      </w:pPr>
      <w:r w:rsidRPr="00100A01">
        <w:rPr>
          <w:rFonts w:asciiTheme="majorHAnsi" w:hAnsiTheme="majorHAnsi" w:cstheme="majorHAnsi"/>
          <w:b/>
          <w:sz w:val="24"/>
          <w:szCs w:val="24"/>
          <w:lang w:val="bs-Latn-BA"/>
        </w:rPr>
        <w:lastRenderedPageBreak/>
        <w:t>Lista skraćenica</w:t>
      </w:r>
    </w:p>
    <w:p w14:paraId="65ECB802" w14:textId="77777777" w:rsidR="00DF3E3E" w:rsidRPr="00100A01" w:rsidRDefault="00DF3E3E" w:rsidP="00DF3E3E">
      <w:pPr>
        <w:spacing w:after="0" w:line="240" w:lineRule="auto"/>
        <w:rPr>
          <w:rFonts w:asciiTheme="majorHAnsi" w:hAnsiTheme="majorHAnsi" w:cstheme="majorHAnsi"/>
          <w:sz w:val="24"/>
          <w:szCs w:val="24"/>
          <w:lang w:val="bs-Latn-BA"/>
        </w:rPr>
      </w:pPr>
    </w:p>
    <w:tbl>
      <w:tblPr>
        <w:tblStyle w:val="TableGrid1"/>
        <w:tblW w:w="9634" w:type="dxa"/>
        <w:tblLook w:val="04A0" w:firstRow="1" w:lastRow="0" w:firstColumn="1" w:lastColumn="0" w:noHBand="0" w:noVBand="1"/>
      </w:tblPr>
      <w:tblGrid>
        <w:gridCol w:w="2028"/>
        <w:gridCol w:w="7606"/>
      </w:tblGrid>
      <w:tr w:rsidR="00DF3E3E" w:rsidRPr="00100A01" w14:paraId="2F887179" w14:textId="77777777" w:rsidTr="00307DFF">
        <w:trPr>
          <w:trHeight w:val="227"/>
        </w:trPr>
        <w:tc>
          <w:tcPr>
            <w:tcW w:w="2028" w:type="dxa"/>
          </w:tcPr>
          <w:p w14:paraId="455C1E43" w14:textId="77777777" w:rsidR="00DF3E3E" w:rsidRPr="00100A01" w:rsidRDefault="00DF3E3E" w:rsidP="00307DFF">
            <w:pPr>
              <w:spacing w:after="0" w:line="240" w:lineRule="auto"/>
              <w:rPr>
                <w:rFonts w:asciiTheme="majorHAnsi" w:hAnsiTheme="majorHAnsi" w:cstheme="majorHAnsi"/>
                <w:b/>
                <w:sz w:val="24"/>
                <w:szCs w:val="24"/>
                <w:lang w:val="bs-Latn-BA"/>
              </w:rPr>
            </w:pPr>
            <w:r w:rsidRPr="00100A01">
              <w:rPr>
                <w:rFonts w:asciiTheme="majorHAnsi" w:hAnsiTheme="majorHAnsi" w:cstheme="majorHAnsi"/>
                <w:b/>
                <w:sz w:val="24"/>
                <w:szCs w:val="24"/>
                <w:lang w:val="bs-Latn-BA"/>
              </w:rPr>
              <w:t>BiH</w:t>
            </w:r>
          </w:p>
        </w:tc>
        <w:tc>
          <w:tcPr>
            <w:tcW w:w="7606" w:type="dxa"/>
          </w:tcPr>
          <w:p w14:paraId="7A01BBA4" w14:textId="77777777" w:rsidR="00DF3E3E" w:rsidRPr="00100A01" w:rsidRDefault="00DF3E3E" w:rsidP="00307DFF">
            <w:pPr>
              <w:spacing w:after="0" w:line="240" w:lineRule="auto"/>
              <w:rPr>
                <w:rFonts w:asciiTheme="majorHAnsi" w:hAnsiTheme="majorHAnsi" w:cstheme="majorHAnsi"/>
                <w:sz w:val="24"/>
                <w:szCs w:val="24"/>
                <w:lang w:val="bs-Latn-BA"/>
              </w:rPr>
            </w:pPr>
            <w:r w:rsidRPr="00100A01">
              <w:rPr>
                <w:rFonts w:asciiTheme="majorHAnsi" w:hAnsiTheme="majorHAnsi" w:cstheme="majorHAnsi"/>
                <w:sz w:val="24"/>
                <w:szCs w:val="24"/>
                <w:lang w:val="bs-Latn-BA"/>
              </w:rPr>
              <w:t>Bosna i Hercegovina</w:t>
            </w:r>
          </w:p>
        </w:tc>
      </w:tr>
      <w:tr w:rsidR="00DF3E3E" w:rsidRPr="00100A01" w14:paraId="1AFFAAAC" w14:textId="77777777" w:rsidTr="00307DFF">
        <w:trPr>
          <w:trHeight w:val="227"/>
        </w:trPr>
        <w:tc>
          <w:tcPr>
            <w:tcW w:w="2028" w:type="dxa"/>
          </w:tcPr>
          <w:p w14:paraId="20760234" w14:textId="77777777" w:rsidR="00DF3E3E" w:rsidRPr="00100A01" w:rsidRDefault="00DF3E3E" w:rsidP="00307DFF">
            <w:pPr>
              <w:spacing w:after="0" w:line="240" w:lineRule="auto"/>
              <w:rPr>
                <w:rFonts w:asciiTheme="majorHAnsi" w:hAnsiTheme="majorHAnsi" w:cstheme="majorHAnsi"/>
                <w:b/>
                <w:sz w:val="24"/>
                <w:szCs w:val="24"/>
                <w:lang w:val="bs-Latn-BA"/>
              </w:rPr>
            </w:pPr>
            <w:r w:rsidRPr="00100A01">
              <w:rPr>
                <w:rFonts w:asciiTheme="majorHAnsi" w:hAnsiTheme="majorHAnsi" w:cstheme="majorHAnsi"/>
                <w:b/>
                <w:sz w:val="24"/>
                <w:szCs w:val="24"/>
                <w:lang w:val="bs-Latn-BA"/>
              </w:rPr>
              <w:t>CzDA</w:t>
            </w:r>
          </w:p>
        </w:tc>
        <w:tc>
          <w:tcPr>
            <w:tcW w:w="7606" w:type="dxa"/>
          </w:tcPr>
          <w:p w14:paraId="6A3F5729" w14:textId="77777777" w:rsidR="00DF3E3E" w:rsidRPr="00100A01" w:rsidRDefault="00DF3E3E" w:rsidP="00307DFF">
            <w:pPr>
              <w:spacing w:after="0" w:line="240" w:lineRule="auto"/>
              <w:rPr>
                <w:rFonts w:asciiTheme="majorHAnsi" w:hAnsiTheme="majorHAnsi" w:cstheme="majorHAnsi"/>
                <w:sz w:val="24"/>
                <w:szCs w:val="24"/>
                <w:lang w:val="bs-Latn-BA"/>
              </w:rPr>
            </w:pPr>
            <w:r w:rsidRPr="00100A01">
              <w:rPr>
                <w:rFonts w:asciiTheme="majorHAnsi" w:hAnsiTheme="majorHAnsi" w:cstheme="majorHAnsi"/>
                <w:sz w:val="24"/>
                <w:szCs w:val="24"/>
                <w:lang w:val="bs-Latn-BA"/>
              </w:rPr>
              <w:t>Češka razvojna agencija (Czech Development Agency)</w:t>
            </w:r>
          </w:p>
        </w:tc>
      </w:tr>
      <w:tr w:rsidR="00DF3E3E" w:rsidRPr="00100A01" w14:paraId="7C98EA18" w14:textId="77777777" w:rsidTr="00307DFF">
        <w:trPr>
          <w:trHeight w:val="227"/>
        </w:trPr>
        <w:tc>
          <w:tcPr>
            <w:tcW w:w="2028" w:type="dxa"/>
          </w:tcPr>
          <w:p w14:paraId="5D4335BD" w14:textId="77777777" w:rsidR="00DF3E3E" w:rsidRPr="00100A01" w:rsidRDefault="00DF3E3E" w:rsidP="00307DFF">
            <w:pPr>
              <w:spacing w:after="0" w:line="240" w:lineRule="auto"/>
              <w:rPr>
                <w:rFonts w:asciiTheme="majorHAnsi" w:hAnsiTheme="majorHAnsi" w:cstheme="majorHAnsi"/>
                <w:b/>
                <w:sz w:val="24"/>
                <w:szCs w:val="24"/>
                <w:lang w:val="bs-Latn-BA"/>
              </w:rPr>
            </w:pPr>
            <w:r w:rsidRPr="00100A01">
              <w:rPr>
                <w:rFonts w:asciiTheme="majorHAnsi" w:hAnsiTheme="majorHAnsi" w:cstheme="majorHAnsi"/>
                <w:b/>
                <w:sz w:val="24"/>
                <w:szCs w:val="24"/>
                <w:lang w:val="bs-Latn-BA"/>
              </w:rPr>
              <w:t>EU</w:t>
            </w:r>
          </w:p>
        </w:tc>
        <w:tc>
          <w:tcPr>
            <w:tcW w:w="7606" w:type="dxa"/>
          </w:tcPr>
          <w:p w14:paraId="767188C5" w14:textId="77777777" w:rsidR="00DF3E3E" w:rsidRPr="00100A01" w:rsidRDefault="00DF3E3E" w:rsidP="00307DFF">
            <w:pPr>
              <w:spacing w:after="0" w:line="240" w:lineRule="auto"/>
              <w:rPr>
                <w:rFonts w:asciiTheme="majorHAnsi" w:hAnsiTheme="majorHAnsi" w:cstheme="majorHAnsi"/>
                <w:sz w:val="24"/>
                <w:szCs w:val="24"/>
                <w:lang w:val="bs-Latn-BA"/>
              </w:rPr>
            </w:pPr>
            <w:r w:rsidRPr="00100A01">
              <w:rPr>
                <w:rFonts w:asciiTheme="majorHAnsi" w:hAnsiTheme="majorHAnsi" w:cstheme="majorHAnsi"/>
                <w:sz w:val="24"/>
                <w:szCs w:val="24"/>
                <w:lang w:val="bs-Latn-BA"/>
              </w:rPr>
              <w:t xml:space="preserve">Evropska unija </w:t>
            </w:r>
          </w:p>
        </w:tc>
      </w:tr>
      <w:tr w:rsidR="00DF3E3E" w:rsidRPr="00100A01" w14:paraId="2F3F222A" w14:textId="77777777" w:rsidTr="00307DFF">
        <w:trPr>
          <w:trHeight w:val="227"/>
        </w:trPr>
        <w:tc>
          <w:tcPr>
            <w:tcW w:w="2028" w:type="dxa"/>
          </w:tcPr>
          <w:p w14:paraId="115996BA" w14:textId="77777777" w:rsidR="00DF3E3E" w:rsidRPr="00100A01" w:rsidRDefault="00DF3E3E" w:rsidP="00307DFF">
            <w:pPr>
              <w:spacing w:after="0" w:line="240" w:lineRule="auto"/>
              <w:rPr>
                <w:rFonts w:asciiTheme="majorHAnsi" w:hAnsiTheme="majorHAnsi" w:cstheme="majorHAnsi"/>
                <w:b/>
                <w:sz w:val="24"/>
                <w:szCs w:val="24"/>
                <w:lang w:val="bs-Latn-BA"/>
              </w:rPr>
            </w:pPr>
            <w:r w:rsidRPr="00100A01">
              <w:rPr>
                <w:rFonts w:asciiTheme="majorHAnsi" w:hAnsiTheme="majorHAnsi" w:cstheme="majorHAnsi"/>
                <w:b/>
                <w:sz w:val="24"/>
                <w:szCs w:val="24"/>
                <w:lang w:val="bs-Latn-BA"/>
              </w:rPr>
              <w:t>EUR</w:t>
            </w:r>
          </w:p>
        </w:tc>
        <w:tc>
          <w:tcPr>
            <w:tcW w:w="7606" w:type="dxa"/>
          </w:tcPr>
          <w:p w14:paraId="34F828B9" w14:textId="77777777" w:rsidR="00DF3E3E" w:rsidRPr="00100A01" w:rsidRDefault="00DF3E3E" w:rsidP="00307DFF">
            <w:pPr>
              <w:spacing w:after="0" w:line="240" w:lineRule="auto"/>
              <w:rPr>
                <w:rFonts w:asciiTheme="majorHAnsi" w:hAnsiTheme="majorHAnsi" w:cstheme="majorHAnsi"/>
                <w:sz w:val="24"/>
                <w:szCs w:val="24"/>
                <w:lang w:val="bs-Latn-BA"/>
              </w:rPr>
            </w:pPr>
            <w:r w:rsidRPr="00100A01">
              <w:rPr>
                <w:rFonts w:asciiTheme="majorHAnsi" w:hAnsiTheme="majorHAnsi" w:cstheme="majorHAnsi"/>
                <w:sz w:val="24"/>
                <w:szCs w:val="24"/>
                <w:lang w:val="bs-Latn-BA"/>
              </w:rPr>
              <w:t>Euro</w:t>
            </w:r>
          </w:p>
        </w:tc>
      </w:tr>
      <w:tr w:rsidR="00DF3E3E" w:rsidRPr="00100A01" w14:paraId="23BFE619" w14:textId="77777777" w:rsidTr="00307DFF">
        <w:trPr>
          <w:trHeight w:val="227"/>
        </w:trPr>
        <w:tc>
          <w:tcPr>
            <w:tcW w:w="2028" w:type="dxa"/>
          </w:tcPr>
          <w:p w14:paraId="240E80BF" w14:textId="77777777" w:rsidR="00DF3E3E" w:rsidRPr="00100A01" w:rsidRDefault="00DF3E3E" w:rsidP="00307DFF">
            <w:pPr>
              <w:spacing w:after="0" w:line="240" w:lineRule="auto"/>
              <w:rPr>
                <w:rFonts w:asciiTheme="majorHAnsi" w:hAnsiTheme="majorHAnsi" w:cstheme="majorHAnsi"/>
                <w:b/>
                <w:sz w:val="24"/>
                <w:szCs w:val="24"/>
                <w:lang w:val="bs-Latn-BA"/>
              </w:rPr>
            </w:pPr>
            <w:r w:rsidRPr="00100A01">
              <w:rPr>
                <w:rFonts w:asciiTheme="majorHAnsi" w:hAnsiTheme="majorHAnsi" w:cstheme="majorHAnsi"/>
                <w:b/>
                <w:sz w:val="24"/>
                <w:szCs w:val="24"/>
                <w:lang w:val="bs-Latn-BA"/>
              </w:rPr>
              <w:t>EU4AGRI</w:t>
            </w:r>
          </w:p>
        </w:tc>
        <w:tc>
          <w:tcPr>
            <w:tcW w:w="7606" w:type="dxa"/>
          </w:tcPr>
          <w:p w14:paraId="5B6DF0E8" w14:textId="77777777" w:rsidR="00DF3E3E" w:rsidRPr="00100A01" w:rsidRDefault="00DF3E3E" w:rsidP="00307DFF">
            <w:pPr>
              <w:spacing w:after="0" w:line="240" w:lineRule="auto"/>
              <w:jc w:val="both"/>
              <w:rPr>
                <w:rFonts w:asciiTheme="majorHAnsi" w:hAnsiTheme="majorHAnsi" w:cstheme="majorHAnsi"/>
                <w:sz w:val="24"/>
                <w:szCs w:val="24"/>
                <w:lang w:val="bs-Latn-BA"/>
              </w:rPr>
            </w:pPr>
            <w:r w:rsidRPr="00100A01">
              <w:rPr>
                <w:rFonts w:asciiTheme="majorHAnsi" w:hAnsiTheme="majorHAnsi" w:cstheme="majorHAnsi"/>
                <w:sz w:val="24"/>
                <w:szCs w:val="24"/>
                <w:lang w:val="bs-Latn-BA"/>
              </w:rPr>
              <w:t xml:space="preserve">Podrška Evropske unije konkurentnosti poljoprivrede i ruralnom razvoju u Bosni i Hercegovini (engl. </w:t>
            </w:r>
            <w:r w:rsidRPr="00100A01">
              <w:rPr>
                <w:rFonts w:asciiTheme="majorHAnsi" w:hAnsiTheme="majorHAnsi" w:cstheme="majorHAnsi"/>
                <w:i/>
                <w:sz w:val="24"/>
                <w:szCs w:val="24"/>
                <w:lang w:val="bs-Latn-BA"/>
              </w:rPr>
              <w:t>European Union Support to Agriculture Competitiveness and Rural Development in Bosnia and Herzegovina</w:t>
            </w:r>
            <w:r w:rsidRPr="00100A01">
              <w:rPr>
                <w:rFonts w:asciiTheme="majorHAnsi" w:hAnsiTheme="majorHAnsi" w:cstheme="majorHAnsi"/>
                <w:sz w:val="24"/>
                <w:szCs w:val="24"/>
                <w:lang w:val="bs-Latn-BA"/>
              </w:rPr>
              <w:t>)</w:t>
            </w:r>
          </w:p>
        </w:tc>
      </w:tr>
      <w:tr w:rsidR="00DF3E3E" w:rsidRPr="00100A01" w14:paraId="58E5BB17" w14:textId="77777777" w:rsidTr="00307DFF">
        <w:trPr>
          <w:trHeight w:val="227"/>
        </w:trPr>
        <w:tc>
          <w:tcPr>
            <w:tcW w:w="2028" w:type="dxa"/>
          </w:tcPr>
          <w:p w14:paraId="13EB238D" w14:textId="77777777" w:rsidR="00DF3E3E" w:rsidRPr="00100A01" w:rsidRDefault="00DF3E3E" w:rsidP="00307DFF">
            <w:pPr>
              <w:spacing w:after="0" w:line="240" w:lineRule="auto"/>
              <w:rPr>
                <w:rFonts w:asciiTheme="majorHAnsi" w:hAnsiTheme="majorHAnsi" w:cstheme="majorHAnsi"/>
                <w:b/>
                <w:sz w:val="24"/>
                <w:szCs w:val="24"/>
                <w:lang w:val="bs-Latn-BA"/>
              </w:rPr>
            </w:pPr>
            <w:r w:rsidRPr="00100A01">
              <w:rPr>
                <w:rFonts w:asciiTheme="majorHAnsi" w:hAnsiTheme="majorHAnsi" w:cstheme="majorHAnsi"/>
                <w:b/>
                <w:sz w:val="24"/>
                <w:szCs w:val="24"/>
                <w:lang w:val="bs-Latn-BA"/>
              </w:rPr>
              <w:t>FBiH</w:t>
            </w:r>
          </w:p>
        </w:tc>
        <w:tc>
          <w:tcPr>
            <w:tcW w:w="7606" w:type="dxa"/>
          </w:tcPr>
          <w:p w14:paraId="3EBFA33A" w14:textId="77777777" w:rsidR="00DF3E3E" w:rsidRPr="00100A01" w:rsidRDefault="00DF3E3E" w:rsidP="00307DFF">
            <w:pPr>
              <w:spacing w:after="0" w:line="240" w:lineRule="auto"/>
              <w:rPr>
                <w:rFonts w:asciiTheme="majorHAnsi" w:hAnsiTheme="majorHAnsi" w:cstheme="majorHAnsi"/>
                <w:sz w:val="24"/>
                <w:szCs w:val="24"/>
                <w:lang w:val="bs-Latn-BA"/>
              </w:rPr>
            </w:pPr>
            <w:r w:rsidRPr="00100A01">
              <w:rPr>
                <w:rFonts w:asciiTheme="majorHAnsi" w:hAnsiTheme="majorHAnsi" w:cstheme="majorHAnsi"/>
                <w:sz w:val="24"/>
                <w:szCs w:val="24"/>
                <w:lang w:val="bs-Latn-BA"/>
              </w:rPr>
              <w:t>Federacija Bosne i Hercegovine</w:t>
            </w:r>
          </w:p>
        </w:tc>
      </w:tr>
      <w:tr w:rsidR="00DF3E3E" w:rsidRPr="00100A01" w14:paraId="25128AB4" w14:textId="77777777" w:rsidTr="00307DFF">
        <w:trPr>
          <w:trHeight w:val="227"/>
        </w:trPr>
        <w:tc>
          <w:tcPr>
            <w:tcW w:w="2028" w:type="dxa"/>
          </w:tcPr>
          <w:p w14:paraId="00474517" w14:textId="77777777" w:rsidR="00DF3E3E" w:rsidRPr="00100A01" w:rsidRDefault="00DF3E3E" w:rsidP="00307DFF">
            <w:pPr>
              <w:spacing w:after="0" w:line="240" w:lineRule="auto"/>
              <w:rPr>
                <w:rFonts w:asciiTheme="majorHAnsi" w:hAnsiTheme="majorHAnsi" w:cstheme="majorHAnsi"/>
                <w:b/>
                <w:sz w:val="24"/>
                <w:szCs w:val="24"/>
                <w:lang w:val="bs-Latn-BA"/>
              </w:rPr>
            </w:pPr>
            <w:r w:rsidRPr="00100A01">
              <w:rPr>
                <w:rFonts w:asciiTheme="majorHAnsi" w:hAnsiTheme="majorHAnsi" w:cstheme="majorHAnsi"/>
                <w:b/>
                <w:sz w:val="24"/>
                <w:szCs w:val="24"/>
                <w:lang w:val="bs-Latn-BA"/>
              </w:rPr>
              <w:t>IKT</w:t>
            </w:r>
          </w:p>
        </w:tc>
        <w:tc>
          <w:tcPr>
            <w:tcW w:w="7606" w:type="dxa"/>
          </w:tcPr>
          <w:p w14:paraId="49322DC4" w14:textId="77777777" w:rsidR="00DF3E3E" w:rsidRPr="00100A01" w:rsidRDefault="00DF3E3E" w:rsidP="00307DFF">
            <w:pPr>
              <w:spacing w:after="0" w:line="240" w:lineRule="auto"/>
              <w:rPr>
                <w:rFonts w:asciiTheme="majorHAnsi" w:hAnsiTheme="majorHAnsi" w:cstheme="majorHAnsi"/>
                <w:sz w:val="24"/>
                <w:szCs w:val="24"/>
                <w:lang w:val="bs-Latn-BA"/>
              </w:rPr>
            </w:pPr>
            <w:r w:rsidRPr="00100A01">
              <w:rPr>
                <w:rFonts w:asciiTheme="majorHAnsi" w:hAnsiTheme="majorHAnsi" w:cstheme="majorHAnsi"/>
                <w:sz w:val="24"/>
                <w:szCs w:val="24"/>
                <w:lang w:val="bs-Latn-BA"/>
              </w:rPr>
              <w:t>Informaciono komunikaciona tehnologija</w:t>
            </w:r>
          </w:p>
        </w:tc>
      </w:tr>
      <w:tr w:rsidR="00DF3E3E" w:rsidRPr="00100A01" w14:paraId="664C64F3" w14:textId="77777777" w:rsidTr="00307DFF">
        <w:trPr>
          <w:trHeight w:val="227"/>
        </w:trPr>
        <w:tc>
          <w:tcPr>
            <w:tcW w:w="2028" w:type="dxa"/>
          </w:tcPr>
          <w:p w14:paraId="535FDCBA" w14:textId="77777777" w:rsidR="00DF3E3E" w:rsidRPr="00100A01" w:rsidRDefault="00DF3E3E" w:rsidP="00307DFF">
            <w:pPr>
              <w:spacing w:after="0" w:line="240" w:lineRule="auto"/>
              <w:rPr>
                <w:rFonts w:asciiTheme="majorHAnsi" w:hAnsiTheme="majorHAnsi" w:cstheme="majorHAnsi"/>
                <w:b/>
                <w:sz w:val="24"/>
                <w:szCs w:val="24"/>
                <w:lang w:val="bs-Latn-BA"/>
              </w:rPr>
            </w:pPr>
            <w:r w:rsidRPr="00100A01">
              <w:rPr>
                <w:rFonts w:asciiTheme="majorHAnsi" w:hAnsiTheme="majorHAnsi" w:cstheme="majorHAnsi"/>
                <w:b/>
                <w:sz w:val="24"/>
                <w:szCs w:val="24"/>
                <w:lang w:val="bs-Latn-BA"/>
              </w:rPr>
              <w:t>KM</w:t>
            </w:r>
          </w:p>
        </w:tc>
        <w:tc>
          <w:tcPr>
            <w:tcW w:w="7606" w:type="dxa"/>
          </w:tcPr>
          <w:p w14:paraId="1FA3B466" w14:textId="77777777" w:rsidR="00DF3E3E" w:rsidRPr="00100A01" w:rsidRDefault="00DF3E3E" w:rsidP="00307DFF">
            <w:pPr>
              <w:spacing w:after="0" w:line="240" w:lineRule="auto"/>
              <w:rPr>
                <w:rFonts w:asciiTheme="majorHAnsi" w:hAnsiTheme="majorHAnsi" w:cstheme="majorHAnsi"/>
                <w:sz w:val="24"/>
                <w:szCs w:val="24"/>
                <w:lang w:val="bs-Latn-BA"/>
              </w:rPr>
            </w:pPr>
            <w:r w:rsidRPr="00100A01">
              <w:rPr>
                <w:rFonts w:asciiTheme="majorHAnsi" w:hAnsiTheme="majorHAnsi" w:cstheme="majorHAnsi"/>
                <w:sz w:val="24"/>
                <w:szCs w:val="24"/>
                <w:lang w:val="bs-Latn-BA"/>
              </w:rPr>
              <w:t>Konvertibilna marka</w:t>
            </w:r>
          </w:p>
        </w:tc>
      </w:tr>
      <w:tr w:rsidR="00DF3E3E" w:rsidRPr="00100A01" w14:paraId="33C3DA38" w14:textId="77777777" w:rsidTr="00307DFF">
        <w:trPr>
          <w:trHeight w:val="227"/>
        </w:trPr>
        <w:tc>
          <w:tcPr>
            <w:tcW w:w="2028" w:type="dxa"/>
          </w:tcPr>
          <w:p w14:paraId="1BC9AB73" w14:textId="77777777" w:rsidR="00DF3E3E" w:rsidRPr="00100A01" w:rsidRDefault="00DF3E3E" w:rsidP="00307DFF">
            <w:pPr>
              <w:spacing w:after="0" w:line="240" w:lineRule="auto"/>
              <w:rPr>
                <w:rFonts w:asciiTheme="majorHAnsi" w:hAnsiTheme="majorHAnsi" w:cstheme="majorHAnsi"/>
                <w:b/>
                <w:sz w:val="24"/>
                <w:szCs w:val="24"/>
                <w:lang w:val="bs-Latn-BA"/>
              </w:rPr>
            </w:pPr>
            <w:r w:rsidRPr="00100A01">
              <w:rPr>
                <w:rFonts w:asciiTheme="majorHAnsi" w:hAnsiTheme="majorHAnsi" w:cstheme="majorHAnsi"/>
                <w:b/>
                <w:sz w:val="24"/>
                <w:szCs w:val="24"/>
                <w:lang w:val="bs-Latn-BA"/>
              </w:rPr>
              <w:t>NVO</w:t>
            </w:r>
          </w:p>
        </w:tc>
        <w:tc>
          <w:tcPr>
            <w:tcW w:w="7606" w:type="dxa"/>
          </w:tcPr>
          <w:p w14:paraId="22C32735" w14:textId="77777777" w:rsidR="00DF3E3E" w:rsidRPr="00100A01" w:rsidRDefault="00DF3E3E" w:rsidP="00307DFF">
            <w:pPr>
              <w:spacing w:after="0" w:line="240" w:lineRule="auto"/>
              <w:rPr>
                <w:rFonts w:asciiTheme="majorHAnsi" w:hAnsiTheme="majorHAnsi" w:cstheme="majorHAnsi"/>
                <w:sz w:val="24"/>
                <w:szCs w:val="24"/>
                <w:highlight w:val="lightGray"/>
                <w:lang w:val="bs-Latn-BA"/>
              </w:rPr>
            </w:pPr>
            <w:r w:rsidRPr="00100A01">
              <w:rPr>
                <w:rFonts w:asciiTheme="majorHAnsi" w:hAnsiTheme="majorHAnsi" w:cstheme="majorHAnsi"/>
                <w:sz w:val="24"/>
                <w:szCs w:val="24"/>
                <w:lang w:val="bs-Latn-BA"/>
              </w:rPr>
              <w:t>Nevladina organizacija</w:t>
            </w:r>
          </w:p>
        </w:tc>
      </w:tr>
      <w:tr w:rsidR="00DF3E3E" w:rsidRPr="00100A01" w14:paraId="1C273EB8" w14:textId="77777777" w:rsidTr="00307DFF">
        <w:trPr>
          <w:trHeight w:val="227"/>
        </w:trPr>
        <w:tc>
          <w:tcPr>
            <w:tcW w:w="2028" w:type="dxa"/>
          </w:tcPr>
          <w:p w14:paraId="7B97787F" w14:textId="77777777" w:rsidR="00DF3E3E" w:rsidRPr="00100A01" w:rsidRDefault="00DF3E3E" w:rsidP="00307DFF">
            <w:pPr>
              <w:spacing w:after="0" w:line="240" w:lineRule="auto"/>
              <w:rPr>
                <w:rFonts w:asciiTheme="majorHAnsi" w:hAnsiTheme="majorHAnsi" w:cstheme="majorHAnsi"/>
                <w:b/>
                <w:sz w:val="24"/>
                <w:szCs w:val="24"/>
                <w:lang w:val="bs-Latn-BA"/>
              </w:rPr>
            </w:pPr>
            <w:r w:rsidRPr="00100A01">
              <w:rPr>
                <w:rFonts w:asciiTheme="majorHAnsi" w:hAnsiTheme="majorHAnsi" w:cstheme="majorHAnsi"/>
                <w:b/>
                <w:sz w:val="24"/>
                <w:szCs w:val="24"/>
                <w:lang w:val="bs-Latn-BA"/>
              </w:rPr>
              <w:t>PDV</w:t>
            </w:r>
          </w:p>
        </w:tc>
        <w:tc>
          <w:tcPr>
            <w:tcW w:w="7606" w:type="dxa"/>
          </w:tcPr>
          <w:p w14:paraId="7CF69E63" w14:textId="77777777" w:rsidR="00DF3E3E" w:rsidRPr="00100A01" w:rsidRDefault="00DF3E3E" w:rsidP="00307DFF">
            <w:pPr>
              <w:spacing w:after="0" w:line="240" w:lineRule="auto"/>
              <w:rPr>
                <w:rFonts w:asciiTheme="majorHAnsi" w:hAnsiTheme="majorHAnsi" w:cstheme="majorHAnsi"/>
                <w:sz w:val="24"/>
                <w:szCs w:val="24"/>
                <w:lang w:val="bs-Latn-BA"/>
              </w:rPr>
            </w:pPr>
            <w:r w:rsidRPr="00100A01">
              <w:rPr>
                <w:rFonts w:asciiTheme="majorHAnsi" w:hAnsiTheme="majorHAnsi" w:cstheme="majorHAnsi"/>
                <w:sz w:val="24"/>
                <w:szCs w:val="24"/>
                <w:lang w:val="bs-Latn-BA"/>
              </w:rPr>
              <w:t>Porez na dodanu vrijednost</w:t>
            </w:r>
          </w:p>
        </w:tc>
      </w:tr>
      <w:tr w:rsidR="00DF3E3E" w:rsidRPr="00100A01" w14:paraId="03CD113B" w14:textId="77777777" w:rsidTr="00307DFF">
        <w:trPr>
          <w:trHeight w:val="227"/>
        </w:trPr>
        <w:tc>
          <w:tcPr>
            <w:tcW w:w="2028" w:type="dxa"/>
          </w:tcPr>
          <w:p w14:paraId="289DCAF9" w14:textId="77777777" w:rsidR="00DF3E3E" w:rsidRPr="00100A01" w:rsidRDefault="00DF3E3E" w:rsidP="00307DFF">
            <w:pPr>
              <w:spacing w:after="0" w:line="240" w:lineRule="auto"/>
              <w:rPr>
                <w:rFonts w:asciiTheme="majorHAnsi" w:hAnsiTheme="majorHAnsi" w:cstheme="majorHAnsi"/>
                <w:b/>
                <w:sz w:val="24"/>
                <w:szCs w:val="24"/>
                <w:lang w:val="bs-Latn-BA"/>
              </w:rPr>
            </w:pPr>
            <w:r w:rsidRPr="00100A01">
              <w:rPr>
                <w:rFonts w:asciiTheme="majorHAnsi" w:hAnsiTheme="majorHAnsi" w:cstheme="majorHAnsi"/>
                <w:b/>
                <w:sz w:val="24"/>
                <w:szCs w:val="24"/>
                <w:lang w:val="bs-Latn-BA"/>
              </w:rPr>
              <w:t>UN</w:t>
            </w:r>
          </w:p>
        </w:tc>
        <w:tc>
          <w:tcPr>
            <w:tcW w:w="7606" w:type="dxa"/>
          </w:tcPr>
          <w:p w14:paraId="488079CA" w14:textId="77777777" w:rsidR="00DF3E3E" w:rsidRPr="00100A01" w:rsidRDefault="00DF3E3E" w:rsidP="00307DFF">
            <w:pPr>
              <w:spacing w:after="0" w:line="240" w:lineRule="auto"/>
              <w:rPr>
                <w:rFonts w:asciiTheme="majorHAnsi" w:hAnsiTheme="majorHAnsi" w:cstheme="majorHAnsi"/>
                <w:sz w:val="24"/>
                <w:szCs w:val="24"/>
                <w:lang w:val="bs-Latn-BA"/>
              </w:rPr>
            </w:pPr>
            <w:r w:rsidRPr="00100A01">
              <w:rPr>
                <w:rFonts w:asciiTheme="majorHAnsi" w:hAnsiTheme="majorHAnsi" w:cstheme="majorHAnsi"/>
                <w:sz w:val="24"/>
                <w:szCs w:val="24"/>
                <w:lang w:val="bs-Latn-BA"/>
              </w:rPr>
              <w:t>Ujedinjene nacije (engl.</w:t>
            </w:r>
            <w:r w:rsidRPr="00100A01">
              <w:rPr>
                <w:rFonts w:asciiTheme="majorHAnsi" w:hAnsiTheme="majorHAnsi" w:cstheme="majorHAnsi"/>
                <w:i/>
                <w:sz w:val="24"/>
                <w:szCs w:val="24"/>
                <w:lang w:val="bs-Latn-BA"/>
              </w:rPr>
              <w:t xml:space="preserve"> United Nations</w:t>
            </w:r>
            <w:r w:rsidRPr="00100A01">
              <w:rPr>
                <w:rFonts w:asciiTheme="majorHAnsi" w:hAnsiTheme="majorHAnsi" w:cstheme="majorHAnsi"/>
                <w:sz w:val="24"/>
                <w:szCs w:val="24"/>
                <w:lang w:val="bs-Latn-BA"/>
              </w:rPr>
              <w:t>)</w:t>
            </w:r>
          </w:p>
        </w:tc>
      </w:tr>
      <w:tr w:rsidR="00DF3E3E" w:rsidRPr="00100A01" w14:paraId="7409A0AD" w14:textId="77777777" w:rsidTr="00307DFF">
        <w:trPr>
          <w:trHeight w:val="227"/>
        </w:trPr>
        <w:tc>
          <w:tcPr>
            <w:tcW w:w="2028" w:type="dxa"/>
          </w:tcPr>
          <w:p w14:paraId="6D1AA58D" w14:textId="77777777" w:rsidR="00DF3E3E" w:rsidRPr="00100A01" w:rsidRDefault="00DF3E3E" w:rsidP="00307DFF">
            <w:pPr>
              <w:spacing w:after="0" w:line="240" w:lineRule="auto"/>
              <w:rPr>
                <w:rFonts w:asciiTheme="majorHAnsi" w:hAnsiTheme="majorHAnsi" w:cstheme="majorHAnsi"/>
                <w:b/>
                <w:sz w:val="24"/>
                <w:szCs w:val="24"/>
                <w:lang w:val="bs-Latn-BA"/>
              </w:rPr>
            </w:pPr>
            <w:r w:rsidRPr="00100A01">
              <w:rPr>
                <w:rFonts w:asciiTheme="majorHAnsi" w:hAnsiTheme="majorHAnsi" w:cstheme="majorHAnsi"/>
                <w:b/>
                <w:sz w:val="24"/>
                <w:szCs w:val="24"/>
                <w:lang w:val="bs-Latn-BA"/>
              </w:rPr>
              <w:t>UNDP</w:t>
            </w:r>
          </w:p>
        </w:tc>
        <w:tc>
          <w:tcPr>
            <w:tcW w:w="7606" w:type="dxa"/>
          </w:tcPr>
          <w:p w14:paraId="324DF701" w14:textId="77777777" w:rsidR="00DF3E3E" w:rsidRPr="00100A01" w:rsidRDefault="00DF3E3E" w:rsidP="00307DFF">
            <w:pPr>
              <w:spacing w:after="0" w:line="240" w:lineRule="auto"/>
              <w:rPr>
                <w:rFonts w:asciiTheme="majorHAnsi" w:hAnsiTheme="majorHAnsi" w:cstheme="majorHAnsi"/>
                <w:sz w:val="24"/>
                <w:szCs w:val="24"/>
                <w:lang w:val="bs-Latn-BA"/>
              </w:rPr>
            </w:pPr>
            <w:r w:rsidRPr="00100A01">
              <w:rPr>
                <w:rFonts w:asciiTheme="majorHAnsi" w:hAnsiTheme="majorHAnsi" w:cstheme="majorHAnsi"/>
                <w:sz w:val="24"/>
                <w:szCs w:val="24"/>
                <w:lang w:val="bs-Latn-BA"/>
              </w:rPr>
              <w:t xml:space="preserve">Razvojni program Ujedinjenih nacija (engl. </w:t>
            </w:r>
            <w:r w:rsidRPr="00100A01">
              <w:rPr>
                <w:rFonts w:asciiTheme="majorHAnsi" w:hAnsiTheme="majorHAnsi" w:cstheme="majorHAnsi"/>
                <w:i/>
                <w:sz w:val="24"/>
                <w:szCs w:val="24"/>
                <w:lang w:val="bs-Latn-BA"/>
              </w:rPr>
              <w:t>United Nations Development Programme</w:t>
            </w:r>
            <w:r w:rsidRPr="00100A01">
              <w:rPr>
                <w:rFonts w:asciiTheme="majorHAnsi" w:hAnsiTheme="majorHAnsi" w:cstheme="majorHAnsi"/>
                <w:sz w:val="24"/>
                <w:szCs w:val="24"/>
                <w:lang w:val="bs-Latn-BA"/>
              </w:rPr>
              <w:t>)</w:t>
            </w:r>
          </w:p>
        </w:tc>
      </w:tr>
    </w:tbl>
    <w:p w14:paraId="7CAE3F86" w14:textId="77777777" w:rsidR="00DF3E3E" w:rsidRPr="00100A01" w:rsidRDefault="00DF3E3E" w:rsidP="00DF3E3E">
      <w:pPr>
        <w:spacing w:after="0" w:line="240" w:lineRule="auto"/>
        <w:rPr>
          <w:rFonts w:asciiTheme="majorHAnsi" w:hAnsiTheme="majorHAnsi" w:cstheme="majorHAnsi"/>
          <w:b/>
          <w:bCs/>
          <w:sz w:val="24"/>
          <w:szCs w:val="24"/>
          <w:lang w:val="bs-Latn-BA"/>
        </w:rPr>
      </w:pPr>
    </w:p>
    <w:p w14:paraId="43C7EF44" w14:textId="77777777" w:rsidR="00DF3E3E" w:rsidRPr="00100A01" w:rsidRDefault="00DF3E3E" w:rsidP="00DF3E3E">
      <w:pPr>
        <w:spacing w:after="0" w:line="240" w:lineRule="auto"/>
        <w:rPr>
          <w:rFonts w:asciiTheme="majorHAnsi" w:hAnsiTheme="majorHAnsi" w:cstheme="majorHAnsi"/>
          <w:b/>
          <w:bCs/>
          <w:sz w:val="24"/>
          <w:szCs w:val="24"/>
          <w:lang w:val="bs-Latn-BA"/>
        </w:rPr>
      </w:pPr>
    </w:p>
    <w:p w14:paraId="6832D9A5" w14:textId="77777777" w:rsidR="00DF3E3E" w:rsidRPr="00100A01" w:rsidRDefault="00DF3E3E" w:rsidP="00DF3E3E">
      <w:pPr>
        <w:spacing w:after="0" w:line="240" w:lineRule="auto"/>
        <w:rPr>
          <w:rFonts w:asciiTheme="majorHAnsi" w:hAnsiTheme="majorHAnsi" w:cstheme="majorHAnsi"/>
          <w:b/>
          <w:bCs/>
          <w:sz w:val="24"/>
          <w:szCs w:val="24"/>
          <w:lang w:val="bs-Latn-BA"/>
        </w:rPr>
      </w:pPr>
    </w:p>
    <w:p w14:paraId="01D475E6" w14:textId="77777777" w:rsidR="00DF3E3E" w:rsidRPr="00100A01" w:rsidRDefault="00DF3E3E" w:rsidP="00DF3E3E">
      <w:pPr>
        <w:spacing w:after="0" w:line="240" w:lineRule="auto"/>
        <w:rPr>
          <w:rFonts w:asciiTheme="majorHAnsi" w:hAnsiTheme="majorHAnsi" w:cstheme="majorHAnsi"/>
          <w:b/>
          <w:bCs/>
          <w:sz w:val="24"/>
          <w:szCs w:val="24"/>
          <w:lang w:val="bs-Latn-BA"/>
        </w:rPr>
      </w:pPr>
    </w:p>
    <w:p w14:paraId="4EBB9BB2" w14:textId="77777777" w:rsidR="00DF3E3E" w:rsidRPr="00100A01" w:rsidRDefault="00DF3E3E" w:rsidP="00DF3E3E">
      <w:pPr>
        <w:spacing w:after="0" w:line="240" w:lineRule="auto"/>
        <w:rPr>
          <w:rFonts w:asciiTheme="majorHAnsi" w:hAnsiTheme="majorHAnsi" w:cstheme="majorHAnsi"/>
          <w:b/>
          <w:bCs/>
          <w:sz w:val="24"/>
          <w:szCs w:val="24"/>
          <w:lang w:val="bs-Latn-BA"/>
        </w:rPr>
      </w:pPr>
    </w:p>
    <w:p w14:paraId="0E50DCC7" w14:textId="77777777" w:rsidR="00DF3E3E" w:rsidRPr="00100A01" w:rsidRDefault="00DF3E3E" w:rsidP="00DF3E3E">
      <w:pPr>
        <w:spacing w:after="0" w:line="240" w:lineRule="auto"/>
        <w:rPr>
          <w:rFonts w:asciiTheme="majorHAnsi" w:hAnsiTheme="majorHAnsi" w:cstheme="majorHAnsi"/>
          <w:b/>
          <w:bCs/>
          <w:sz w:val="24"/>
          <w:szCs w:val="24"/>
          <w:lang w:val="bs-Latn-BA"/>
        </w:rPr>
      </w:pPr>
    </w:p>
    <w:p w14:paraId="4F3271FE" w14:textId="77777777" w:rsidR="00DF3E3E" w:rsidRPr="00100A01" w:rsidRDefault="00DF3E3E" w:rsidP="00DF3E3E">
      <w:pPr>
        <w:spacing w:after="0" w:line="240" w:lineRule="auto"/>
        <w:rPr>
          <w:rFonts w:asciiTheme="majorHAnsi" w:hAnsiTheme="majorHAnsi" w:cstheme="majorHAnsi"/>
          <w:b/>
          <w:bCs/>
          <w:sz w:val="24"/>
          <w:szCs w:val="24"/>
          <w:lang w:val="bs-Latn-BA"/>
        </w:rPr>
      </w:pPr>
      <w:r w:rsidRPr="00100A01">
        <w:rPr>
          <w:rFonts w:asciiTheme="majorHAnsi" w:hAnsiTheme="majorHAnsi" w:cstheme="majorHAnsi"/>
          <w:bCs/>
          <w:sz w:val="24"/>
          <w:szCs w:val="24"/>
          <w:lang w:val="bs-Latn-BA"/>
        </w:rPr>
        <w:br w:type="page"/>
      </w:r>
    </w:p>
    <w:p w14:paraId="5D4C03D9" w14:textId="77777777" w:rsidR="00DF3E3E" w:rsidRPr="00100A01" w:rsidRDefault="00DF3E3E" w:rsidP="00DF3E3E">
      <w:pPr>
        <w:pStyle w:val="Heading1"/>
        <w:rPr>
          <w:rFonts w:asciiTheme="majorHAnsi" w:hAnsiTheme="majorHAnsi" w:cstheme="majorHAnsi"/>
          <w:sz w:val="24"/>
          <w:szCs w:val="24"/>
        </w:rPr>
      </w:pPr>
      <w:bookmarkStart w:id="6" w:name="_Toc109296247"/>
      <w:r w:rsidRPr="00100A01">
        <w:rPr>
          <w:rFonts w:asciiTheme="majorHAnsi" w:hAnsiTheme="majorHAnsi" w:cstheme="majorHAnsi"/>
          <w:sz w:val="24"/>
          <w:szCs w:val="24"/>
        </w:rPr>
        <w:lastRenderedPageBreak/>
        <w:t>1. INFORMACIJE O JAVNOM POZIVU</w:t>
      </w:r>
      <w:bookmarkEnd w:id="6"/>
    </w:p>
    <w:p w14:paraId="483C8F39" w14:textId="77777777" w:rsidR="00DF3E3E" w:rsidRPr="00100A01" w:rsidRDefault="00DF3E3E" w:rsidP="00DF3E3E">
      <w:pPr>
        <w:pStyle w:val="Heading2"/>
        <w:rPr>
          <w:rFonts w:asciiTheme="majorHAnsi" w:hAnsiTheme="majorHAnsi" w:cstheme="majorHAnsi"/>
          <w:sz w:val="24"/>
          <w:szCs w:val="24"/>
        </w:rPr>
      </w:pPr>
    </w:p>
    <w:p w14:paraId="564F4D0E" w14:textId="77777777" w:rsidR="00DF3E3E" w:rsidRPr="00100A01" w:rsidRDefault="00DF3E3E" w:rsidP="00DF3E3E">
      <w:pPr>
        <w:pStyle w:val="Heading2"/>
        <w:rPr>
          <w:rFonts w:asciiTheme="majorHAnsi" w:hAnsiTheme="majorHAnsi" w:cstheme="majorHAnsi"/>
          <w:sz w:val="24"/>
          <w:szCs w:val="24"/>
        </w:rPr>
      </w:pPr>
      <w:bookmarkStart w:id="7" w:name="_Toc109296248"/>
      <w:r w:rsidRPr="00100A01">
        <w:rPr>
          <w:rFonts w:asciiTheme="majorHAnsi" w:hAnsiTheme="majorHAnsi" w:cstheme="majorHAnsi"/>
          <w:sz w:val="24"/>
          <w:szCs w:val="24"/>
        </w:rPr>
        <w:t>1.1. Informacija o Projektu uz čiju podršku se realizuje ovaj Javni poziv</w:t>
      </w:r>
      <w:bookmarkEnd w:id="7"/>
      <w:r w:rsidRPr="00100A01">
        <w:rPr>
          <w:rFonts w:asciiTheme="majorHAnsi" w:hAnsiTheme="majorHAnsi" w:cstheme="majorHAnsi"/>
          <w:sz w:val="24"/>
          <w:szCs w:val="24"/>
        </w:rPr>
        <w:t xml:space="preserve"> </w:t>
      </w:r>
    </w:p>
    <w:p w14:paraId="3B4BF9A3" w14:textId="77777777" w:rsidR="00DF3E3E" w:rsidRPr="00100A01" w:rsidRDefault="00DF3E3E" w:rsidP="00DF3E3E">
      <w:pPr>
        <w:pStyle w:val="Tekst"/>
        <w:spacing w:before="0" w:after="0" w:line="240" w:lineRule="auto"/>
        <w:rPr>
          <w:rFonts w:asciiTheme="majorHAnsi" w:eastAsia="Times New Roman" w:hAnsiTheme="majorHAnsi" w:cstheme="majorHAnsi"/>
          <w:color w:val="000000" w:themeColor="text1"/>
          <w:sz w:val="24"/>
          <w:szCs w:val="24"/>
        </w:rPr>
      </w:pPr>
      <w:r w:rsidRPr="00100A01">
        <w:rPr>
          <w:rFonts w:asciiTheme="majorHAnsi" w:eastAsia="Times New Roman" w:hAnsiTheme="majorHAnsi" w:cstheme="majorHAnsi"/>
          <w:color w:val="000000" w:themeColor="text1"/>
          <w:sz w:val="24"/>
          <w:szCs w:val="24"/>
        </w:rPr>
        <w:t xml:space="preserve">Projekat „Podrška Evropske unije konkurentnosti poljoprivrede i ruralnom razvoju u Bosni i Hercegovini“ (EU4AGRI) je četverogodišnji projekat (2020.-2024.) koji ima za cilj da modernizira poljoprivredno-prehrambeni sektor i poboljša ruralnu ekonomiju povećavajući konkurentnost poljoprivredne proizvodnje, poslova i usluga. Projekat provode Razvojni program Ujedinjenih nacija (UNDP) u Bosni i Hercegovini (BiH) i Češka razvojna agencija (CzDA). Ukupna vrijednost projekta iznosi 20,25 miliona eura i finansira ga Evropska unija sa 20 miliona eura, a UNDP i CzDA sa 250.000 eura. Podrška poljoprivredno-prehrambenom sektoru će biti osigurana putem javnih poziva za pružanje podrške i to u tri oblasti: </w:t>
      </w:r>
    </w:p>
    <w:p w14:paraId="6CB4BD1A" w14:textId="77777777" w:rsidR="00DF3E3E" w:rsidRPr="00100A01" w:rsidRDefault="00DF3E3E" w:rsidP="00DF3E3E">
      <w:pPr>
        <w:pStyle w:val="Tekst"/>
        <w:spacing w:before="0" w:after="0" w:line="240" w:lineRule="auto"/>
        <w:rPr>
          <w:rFonts w:asciiTheme="majorHAnsi" w:eastAsia="Times New Roman" w:hAnsiTheme="majorHAnsi" w:cstheme="majorHAnsi"/>
          <w:color w:val="000000" w:themeColor="text1"/>
          <w:sz w:val="24"/>
          <w:szCs w:val="24"/>
        </w:rPr>
      </w:pPr>
    </w:p>
    <w:p w14:paraId="6CC774F2" w14:textId="77777777" w:rsidR="00DF3E3E" w:rsidRPr="00100A01" w:rsidRDefault="00DF3E3E" w:rsidP="00DF3E3E">
      <w:pPr>
        <w:pStyle w:val="Tekst"/>
        <w:spacing w:before="0" w:after="0" w:line="240" w:lineRule="auto"/>
        <w:rPr>
          <w:rFonts w:asciiTheme="majorHAnsi" w:eastAsia="Times New Roman" w:hAnsiTheme="majorHAnsi" w:cstheme="majorHAnsi"/>
          <w:color w:val="000000" w:themeColor="text1"/>
          <w:sz w:val="24"/>
          <w:szCs w:val="24"/>
        </w:rPr>
      </w:pPr>
      <w:r w:rsidRPr="00100A01">
        <w:rPr>
          <w:rFonts w:asciiTheme="majorHAnsi" w:eastAsia="Times New Roman" w:hAnsiTheme="majorHAnsi" w:cstheme="majorHAnsi"/>
          <w:color w:val="000000" w:themeColor="text1"/>
          <w:sz w:val="24"/>
          <w:szCs w:val="24"/>
        </w:rPr>
        <w:t>1.</w:t>
      </w:r>
      <w:r w:rsidRPr="00100A01">
        <w:rPr>
          <w:rFonts w:asciiTheme="majorHAnsi" w:eastAsia="Times New Roman" w:hAnsiTheme="majorHAnsi" w:cstheme="majorHAnsi"/>
          <w:color w:val="000000" w:themeColor="text1"/>
          <w:sz w:val="24"/>
          <w:szCs w:val="24"/>
        </w:rPr>
        <w:tab/>
        <w:t>ulaganje u primarnu proizvodnju i prerađivačke kapacitete u cilju jačanja tržišne efikasnosti,</w:t>
      </w:r>
    </w:p>
    <w:p w14:paraId="3ADE5456" w14:textId="77777777" w:rsidR="00DF3E3E" w:rsidRPr="00100A01" w:rsidRDefault="00DF3E3E" w:rsidP="00DF3E3E">
      <w:pPr>
        <w:pStyle w:val="Tekst"/>
        <w:spacing w:before="0" w:after="0" w:line="240" w:lineRule="auto"/>
        <w:rPr>
          <w:rFonts w:asciiTheme="majorHAnsi" w:eastAsia="Times New Roman" w:hAnsiTheme="majorHAnsi" w:cstheme="majorHAnsi"/>
          <w:color w:val="000000" w:themeColor="text1"/>
          <w:sz w:val="24"/>
          <w:szCs w:val="24"/>
        </w:rPr>
      </w:pPr>
      <w:r w:rsidRPr="00100A01">
        <w:rPr>
          <w:rFonts w:asciiTheme="majorHAnsi" w:eastAsia="Times New Roman" w:hAnsiTheme="majorHAnsi" w:cstheme="majorHAnsi"/>
          <w:color w:val="000000" w:themeColor="text1"/>
          <w:sz w:val="24"/>
          <w:szCs w:val="24"/>
        </w:rPr>
        <w:t>2.</w:t>
      </w:r>
      <w:r w:rsidRPr="00100A01">
        <w:rPr>
          <w:rFonts w:asciiTheme="majorHAnsi" w:eastAsia="Times New Roman" w:hAnsiTheme="majorHAnsi" w:cstheme="majorHAnsi"/>
          <w:color w:val="000000" w:themeColor="text1"/>
          <w:sz w:val="24"/>
          <w:szCs w:val="24"/>
        </w:rPr>
        <w:tab/>
        <w:t>jačanje savjetodavnih usluga za unapređenje znanja i razvoj vještina, i</w:t>
      </w:r>
    </w:p>
    <w:p w14:paraId="7E563AC9" w14:textId="77777777" w:rsidR="00DF3E3E" w:rsidRPr="00100A01" w:rsidRDefault="00DF3E3E" w:rsidP="00DF3E3E">
      <w:pPr>
        <w:pStyle w:val="Tekst"/>
        <w:spacing w:before="0" w:after="0" w:line="240" w:lineRule="auto"/>
        <w:rPr>
          <w:rFonts w:asciiTheme="majorHAnsi" w:eastAsia="Times New Roman" w:hAnsiTheme="majorHAnsi" w:cstheme="majorHAnsi"/>
          <w:color w:val="000000" w:themeColor="text1"/>
          <w:sz w:val="24"/>
          <w:szCs w:val="24"/>
        </w:rPr>
      </w:pPr>
      <w:r w:rsidRPr="00100A01">
        <w:rPr>
          <w:rFonts w:asciiTheme="majorHAnsi" w:eastAsia="Times New Roman" w:hAnsiTheme="majorHAnsi" w:cstheme="majorHAnsi"/>
          <w:color w:val="000000" w:themeColor="text1"/>
          <w:sz w:val="24"/>
          <w:szCs w:val="24"/>
        </w:rPr>
        <w:t>3.</w:t>
      </w:r>
      <w:r w:rsidRPr="00100A01">
        <w:rPr>
          <w:rFonts w:asciiTheme="majorHAnsi" w:eastAsia="Times New Roman" w:hAnsiTheme="majorHAnsi" w:cstheme="majorHAnsi"/>
          <w:color w:val="000000" w:themeColor="text1"/>
          <w:sz w:val="24"/>
          <w:szCs w:val="24"/>
        </w:rPr>
        <w:tab/>
        <w:t xml:space="preserve">jačanje i diverzifikacija ruralne ekonomije. </w:t>
      </w:r>
    </w:p>
    <w:p w14:paraId="4D1A1F2A" w14:textId="77777777" w:rsidR="00DF3E3E" w:rsidRPr="00100A01" w:rsidRDefault="00DF3E3E" w:rsidP="00DF3E3E">
      <w:pPr>
        <w:pStyle w:val="Tekst"/>
        <w:spacing w:before="0" w:after="0" w:line="240" w:lineRule="auto"/>
        <w:rPr>
          <w:rFonts w:asciiTheme="majorHAnsi" w:hAnsiTheme="majorHAnsi" w:cstheme="majorHAnsi"/>
          <w:sz w:val="24"/>
          <w:szCs w:val="24"/>
        </w:rPr>
      </w:pPr>
    </w:p>
    <w:p w14:paraId="7E2A68B1" w14:textId="77777777" w:rsidR="00DF3E3E" w:rsidRPr="00100A01" w:rsidRDefault="00DF3E3E" w:rsidP="00DF3E3E">
      <w:pPr>
        <w:spacing w:after="0" w:line="240" w:lineRule="auto"/>
        <w:contextualSpacing/>
        <w:jc w:val="both"/>
        <w:rPr>
          <w:rFonts w:asciiTheme="majorHAnsi" w:hAnsiTheme="majorHAnsi" w:cstheme="majorHAnsi"/>
          <w:sz w:val="24"/>
          <w:szCs w:val="24"/>
          <w:lang w:val="bs-Latn-BA"/>
        </w:rPr>
      </w:pPr>
    </w:p>
    <w:p w14:paraId="3BFF57B8" w14:textId="4EB175A8" w:rsidR="00DF3E3E" w:rsidRPr="00100A01" w:rsidRDefault="00DF3E3E" w:rsidP="00DF3E3E">
      <w:pPr>
        <w:pStyle w:val="Teks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spacing w:before="0" w:after="0" w:line="240" w:lineRule="auto"/>
        <w:contextualSpacing/>
        <w:jc w:val="center"/>
        <w:rPr>
          <w:rFonts w:asciiTheme="majorHAnsi" w:hAnsiTheme="majorHAnsi" w:cstheme="majorHAnsi"/>
          <w:b/>
          <w:spacing w:val="-4"/>
          <w:sz w:val="24"/>
          <w:szCs w:val="24"/>
        </w:rPr>
      </w:pPr>
      <w:r w:rsidRPr="00100A01">
        <w:rPr>
          <w:rFonts w:asciiTheme="majorHAnsi" w:hAnsiTheme="majorHAnsi" w:cstheme="majorHAnsi"/>
          <w:b/>
          <w:spacing w:val="-4"/>
          <w:sz w:val="24"/>
          <w:szCs w:val="24"/>
        </w:rPr>
        <w:t>Ovaj Javni poziv kao i smjernice za potencijalne podnosioce prijava isključivo</w:t>
      </w:r>
      <w:r w:rsidRPr="00100A01">
        <w:rPr>
          <w:rFonts w:asciiTheme="majorHAnsi" w:hAnsiTheme="majorHAnsi" w:cstheme="majorHAnsi"/>
          <w:b/>
          <w:sz w:val="24"/>
          <w:szCs w:val="24"/>
        </w:rPr>
        <w:t xml:space="preserve"> </w:t>
      </w:r>
      <w:r w:rsidRPr="00100A01">
        <w:rPr>
          <w:rFonts w:asciiTheme="majorHAnsi" w:hAnsiTheme="majorHAnsi" w:cstheme="majorHAnsi"/>
          <w:b/>
          <w:bCs/>
          <w:sz w:val="24"/>
          <w:szCs w:val="24"/>
        </w:rPr>
        <w:t>se</w:t>
      </w:r>
      <w:r w:rsidRPr="00100A01">
        <w:rPr>
          <w:rFonts w:asciiTheme="majorHAnsi" w:hAnsiTheme="majorHAnsi" w:cstheme="majorHAnsi"/>
          <w:b/>
          <w:bCs/>
          <w:spacing w:val="-4"/>
          <w:sz w:val="24"/>
          <w:szCs w:val="24"/>
        </w:rPr>
        <w:t xml:space="preserve"> </w:t>
      </w:r>
      <w:r w:rsidRPr="00100A01">
        <w:rPr>
          <w:rFonts w:asciiTheme="majorHAnsi" w:hAnsiTheme="majorHAnsi" w:cstheme="majorHAnsi"/>
          <w:b/>
          <w:spacing w:val="-4"/>
          <w:sz w:val="24"/>
          <w:szCs w:val="24"/>
        </w:rPr>
        <w:t xml:space="preserve">odnose na mjeru podrške </w:t>
      </w:r>
      <w:r w:rsidR="00B01783" w:rsidRPr="00100A01">
        <w:rPr>
          <w:rFonts w:asciiTheme="majorHAnsi" w:hAnsiTheme="majorHAnsi" w:cstheme="majorHAnsi"/>
          <w:b/>
          <w:spacing w:val="-4"/>
          <w:sz w:val="24"/>
          <w:szCs w:val="24"/>
        </w:rPr>
        <w:t xml:space="preserve">jačanju </w:t>
      </w:r>
      <w:r w:rsidR="003D1E3D" w:rsidRPr="00100A01">
        <w:rPr>
          <w:rFonts w:asciiTheme="majorHAnsi" w:hAnsiTheme="majorHAnsi" w:cstheme="majorHAnsi"/>
          <w:b/>
          <w:spacing w:val="-4"/>
          <w:sz w:val="24"/>
          <w:szCs w:val="24"/>
        </w:rPr>
        <w:t>poljoprivredne prakse kroz povezivanje sa naučnim i istraživačkim organizacijama</w:t>
      </w:r>
      <w:r w:rsidR="002D4FD9" w:rsidRPr="00100A01">
        <w:rPr>
          <w:rFonts w:asciiTheme="majorHAnsi" w:hAnsiTheme="majorHAnsi" w:cstheme="majorHAnsi"/>
          <w:b/>
          <w:spacing w:val="-4"/>
          <w:sz w:val="24"/>
          <w:szCs w:val="24"/>
        </w:rPr>
        <w:t>.</w:t>
      </w:r>
    </w:p>
    <w:p w14:paraId="4DD50CC7" w14:textId="77777777" w:rsidR="00DF3E3E" w:rsidRPr="00100A01" w:rsidRDefault="00DF3E3E" w:rsidP="00DF3E3E">
      <w:pPr>
        <w:pStyle w:val="Tekst"/>
        <w:spacing w:before="0" w:after="0" w:line="240" w:lineRule="auto"/>
        <w:contextualSpacing/>
        <w:rPr>
          <w:rFonts w:asciiTheme="majorHAnsi" w:hAnsiTheme="majorHAnsi" w:cstheme="majorHAnsi"/>
          <w:b/>
          <w:sz w:val="24"/>
          <w:szCs w:val="24"/>
        </w:rPr>
      </w:pPr>
    </w:p>
    <w:p w14:paraId="01580D75" w14:textId="77777777" w:rsidR="00DF3E3E" w:rsidRPr="00100A01" w:rsidRDefault="00DF3E3E" w:rsidP="00DF3E3E">
      <w:pPr>
        <w:pStyle w:val="Heading2"/>
        <w:rPr>
          <w:rFonts w:asciiTheme="majorHAnsi" w:hAnsiTheme="majorHAnsi" w:cstheme="majorHAnsi"/>
          <w:sz w:val="24"/>
          <w:szCs w:val="24"/>
        </w:rPr>
      </w:pPr>
      <w:bookmarkStart w:id="8" w:name="_Toc109296249"/>
      <w:r w:rsidRPr="00100A01">
        <w:rPr>
          <w:rFonts w:asciiTheme="majorHAnsi" w:hAnsiTheme="majorHAnsi" w:cstheme="majorHAnsi"/>
          <w:sz w:val="24"/>
          <w:szCs w:val="24"/>
        </w:rPr>
        <w:t>1.2. Zaštita podataka</w:t>
      </w:r>
      <w:bookmarkEnd w:id="8"/>
    </w:p>
    <w:p w14:paraId="2A08E8D8" w14:textId="77777777" w:rsidR="00DF3E3E" w:rsidRPr="00100A01" w:rsidRDefault="00DF3E3E" w:rsidP="00DF3E3E">
      <w:pPr>
        <w:spacing w:after="0" w:line="240" w:lineRule="auto"/>
        <w:contextualSpacing/>
        <w:jc w:val="both"/>
        <w:rPr>
          <w:rFonts w:asciiTheme="majorHAnsi" w:hAnsiTheme="majorHAnsi" w:cstheme="majorHAnsi"/>
          <w:spacing w:val="-2"/>
          <w:sz w:val="24"/>
          <w:szCs w:val="24"/>
          <w:lang w:val="bs-Latn-BA"/>
        </w:rPr>
      </w:pPr>
    </w:p>
    <w:p w14:paraId="32D967CF" w14:textId="77777777" w:rsidR="00DF3E3E" w:rsidRPr="00100A01" w:rsidRDefault="00DF3E3E" w:rsidP="00DF3E3E">
      <w:pPr>
        <w:spacing w:after="0" w:line="240" w:lineRule="auto"/>
        <w:contextualSpacing/>
        <w:jc w:val="both"/>
        <w:rPr>
          <w:rFonts w:asciiTheme="majorHAnsi" w:hAnsiTheme="majorHAnsi" w:cstheme="majorHAnsi"/>
          <w:spacing w:val="-2"/>
          <w:sz w:val="24"/>
          <w:szCs w:val="24"/>
          <w:lang w:val="bs-Latn-BA"/>
        </w:rPr>
      </w:pPr>
      <w:r w:rsidRPr="00100A01">
        <w:rPr>
          <w:rFonts w:asciiTheme="majorHAnsi" w:hAnsiTheme="majorHAnsi" w:cstheme="majorHAnsi"/>
          <w:spacing w:val="-2"/>
          <w:sz w:val="24"/>
          <w:szCs w:val="24"/>
          <w:lang w:val="bs-Latn-BA"/>
        </w:rPr>
        <w:t xml:space="preserve">UNDP osigurava zaštitu ličnih podataka odgovorno i u skladu s pravilima UNDP-a, najboljim praksama struke i tehničkim i finansijskim mogućnostima, slijedeći načela zakonitosti, pravilnosti i transparentnosti. Svi podaci koje budu dostavili podnosioci prijava će se koristiti isključivo za potrebe UNDP-a i </w:t>
      </w:r>
      <w:r w:rsidRPr="00100A01">
        <w:rPr>
          <w:rFonts w:asciiTheme="majorHAnsi" w:hAnsiTheme="majorHAnsi" w:cstheme="majorHAnsi"/>
          <w:sz w:val="24"/>
          <w:szCs w:val="24"/>
          <w:lang w:val="bs-Latn-BA"/>
        </w:rPr>
        <w:t>Projekta EU4AGRI.</w:t>
      </w:r>
      <w:r w:rsidRPr="00100A01">
        <w:rPr>
          <w:rFonts w:asciiTheme="majorHAnsi" w:hAnsiTheme="majorHAnsi" w:cstheme="majorHAnsi"/>
          <w:spacing w:val="-2"/>
          <w:sz w:val="24"/>
          <w:szCs w:val="24"/>
          <w:lang w:val="bs-Latn-BA"/>
        </w:rPr>
        <w:t xml:space="preserve"> </w:t>
      </w:r>
    </w:p>
    <w:p w14:paraId="59703E29" w14:textId="77777777" w:rsidR="00DF3E3E" w:rsidRPr="00100A01" w:rsidRDefault="00DF3E3E" w:rsidP="00DF3E3E">
      <w:pPr>
        <w:pStyle w:val="Tekst"/>
        <w:spacing w:before="0" w:after="0" w:line="240" w:lineRule="auto"/>
        <w:contextualSpacing/>
        <w:rPr>
          <w:rFonts w:asciiTheme="majorHAnsi" w:hAnsiTheme="majorHAnsi" w:cstheme="majorHAnsi"/>
          <w:sz w:val="24"/>
          <w:szCs w:val="24"/>
        </w:rPr>
      </w:pPr>
    </w:p>
    <w:p w14:paraId="420D97CE" w14:textId="77777777" w:rsidR="00DF3E3E" w:rsidRPr="00100A01" w:rsidRDefault="00DF3E3E" w:rsidP="00DF3E3E">
      <w:pPr>
        <w:pStyle w:val="Heading2"/>
        <w:rPr>
          <w:rFonts w:asciiTheme="majorHAnsi" w:hAnsiTheme="majorHAnsi" w:cstheme="majorHAnsi"/>
          <w:sz w:val="24"/>
          <w:szCs w:val="24"/>
        </w:rPr>
      </w:pPr>
      <w:bookmarkStart w:id="9" w:name="_Toc109296250"/>
      <w:r w:rsidRPr="00100A01">
        <w:rPr>
          <w:rFonts w:asciiTheme="majorHAnsi" w:hAnsiTheme="majorHAnsi" w:cstheme="majorHAnsi"/>
          <w:sz w:val="24"/>
          <w:szCs w:val="24"/>
        </w:rPr>
        <w:t>1.3. Ciljevi mjere podrške</w:t>
      </w:r>
      <w:bookmarkEnd w:id="9"/>
      <w:r w:rsidRPr="00100A01">
        <w:rPr>
          <w:rFonts w:asciiTheme="majorHAnsi" w:hAnsiTheme="majorHAnsi" w:cstheme="majorHAnsi"/>
          <w:sz w:val="24"/>
          <w:szCs w:val="24"/>
        </w:rPr>
        <w:t xml:space="preserve"> </w:t>
      </w:r>
    </w:p>
    <w:p w14:paraId="1E858105" w14:textId="77777777" w:rsidR="00DF3E3E" w:rsidRPr="00100A01" w:rsidRDefault="00DF3E3E" w:rsidP="00DF3E3E">
      <w:pPr>
        <w:pStyle w:val="Tekst"/>
        <w:spacing w:before="0" w:after="0" w:line="240" w:lineRule="auto"/>
        <w:rPr>
          <w:rFonts w:asciiTheme="majorHAnsi" w:hAnsiTheme="majorHAnsi" w:cstheme="majorHAnsi"/>
          <w:sz w:val="24"/>
          <w:szCs w:val="24"/>
        </w:rPr>
      </w:pPr>
    </w:p>
    <w:p w14:paraId="02B365BA" w14:textId="2B5B9798" w:rsidR="00DF3E3E" w:rsidRPr="00100A01" w:rsidRDefault="00DF3E3E" w:rsidP="00DF3E3E">
      <w:pPr>
        <w:pStyle w:val="Tekst"/>
        <w:spacing w:before="0" w:after="0" w:line="240" w:lineRule="auto"/>
        <w:rPr>
          <w:rFonts w:asciiTheme="majorHAnsi" w:hAnsiTheme="majorHAnsi" w:cstheme="majorHAnsi"/>
          <w:sz w:val="24"/>
          <w:szCs w:val="24"/>
        </w:rPr>
      </w:pPr>
      <w:r w:rsidRPr="00100A01">
        <w:rPr>
          <w:rFonts w:asciiTheme="majorHAnsi" w:hAnsiTheme="majorHAnsi" w:cstheme="majorHAnsi"/>
          <w:sz w:val="24"/>
          <w:szCs w:val="24"/>
        </w:rPr>
        <w:t>U cilju postizanja održive poljoprivrede, kontrolisane upotrebe prirodnih resursa i uvođenja dobrih praksi</w:t>
      </w:r>
      <w:r w:rsidR="00F551B8" w:rsidRPr="00100A01">
        <w:rPr>
          <w:rFonts w:asciiTheme="majorHAnsi" w:hAnsiTheme="majorHAnsi" w:cstheme="majorHAnsi"/>
          <w:sz w:val="24"/>
          <w:szCs w:val="24"/>
        </w:rPr>
        <w:t>,</w:t>
      </w:r>
      <w:r w:rsidRPr="00100A01">
        <w:rPr>
          <w:rFonts w:asciiTheme="majorHAnsi" w:hAnsiTheme="majorHAnsi" w:cstheme="majorHAnsi"/>
          <w:sz w:val="24"/>
          <w:szCs w:val="24"/>
        </w:rPr>
        <w:t xml:space="preserve"> projekat EU4AGRI kroz provedbu mjere podrške jačanj</w:t>
      </w:r>
      <w:r w:rsidR="00F551B8" w:rsidRPr="00100A01">
        <w:rPr>
          <w:rFonts w:asciiTheme="majorHAnsi" w:hAnsiTheme="majorHAnsi" w:cstheme="majorHAnsi"/>
          <w:sz w:val="24"/>
          <w:szCs w:val="24"/>
        </w:rPr>
        <w:t>u</w:t>
      </w:r>
      <w:r w:rsidRPr="00100A01">
        <w:rPr>
          <w:rFonts w:asciiTheme="majorHAnsi" w:hAnsiTheme="majorHAnsi" w:cstheme="majorHAnsi"/>
          <w:sz w:val="24"/>
          <w:szCs w:val="24"/>
        </w:rPr>
        <w:t xml:space="preserve"> veza naučnih i istraživačkih ustanova sa </w:t>
      </w:r>
      <w:r w:rsidR="002D4FD9" w:rsidRPr="00100A01">
        <w:rPr>
          <w:rFonts w:asciiTheme="majorHAnsi" w:hAnsiTheme="majorHAnsi" w:cstheme="majorHAnsi"/>
          <w:sz w:val="24"/>
          <w:szCs w:val="24"/>
        </w:rPr>
        <w:t>poljoprivrednom praksom</w:t>
      </w:r>
      <w:r w:rsidRPr="00100A01">
        <w:rPr>
          <w:rFonts w:asciiTheme="majorHAnsi" w:hAnsiTheme="majorHAnsi" w:cstheme="majorHAnsi"/>
          <w:sz w:val="24"/>
          <w:szCs w:val="24"/>
        </w:rPr>
        <w:t xml:space="preserve"> očekuje ostvarivanje sljedećih ciljeva:</w:t>
      </w:r>
    </w:p>
    <w:p w14:paraId="375239EE" w14:textId="77777777" w:rsidR="00DF3E3E" w:rsidRPr="00100A01" w:rsidRDefault="00DF3E3E" w:rsidP="00DF3E3E">
      <w:pPr>
        <w:spacing w:after="0" w:line="240" w:lineRule="auto"/>
        <w:contextualSpacing/>
        <w:jc w:val="both"/>
        <w:rPr>
          <w:rFonts w:asciiTheme="majorHAnsi" w:hAnsiTheme="majorHAnsi" w:cstheme="majorHAnsi"/>
          <w:spacing w:val="-2"/>
          <w:sz w:val="24"/>
          <w:szCs w:val="24"/>
          <w:lang w:val="bs-Latn-BA"/>
        </w:rPr>
      </w:pPr>
    </w:p>
    <w:p w14:paraId="6885437E" w14:textId="77777777" w:rsidR="00DF3E3E" w:rsidRPr="00100A01" w:rsidRDefault="00DF3E3E" w:rsidP="00DF3E3E">
      <w:pPr>
        <w:spacing w:after="0" w:line="240" w:lineRule="auto"/>
        <w:contextualSpacing/>
        <w:jc w:val="both"/>
        <w:rPr>
          <w:rFonts w:asciiTheme="majorHAnsi" w:hAnsiTheme="majorHAnsi" w:cstheme="majorHAnsi"/>
          <w:spacing w:val="-2"/>
          <w:sz w:val="24"/>
          <w:szCs w:val="24"/>
          <w:lang w:val="bs-Latn-BA"/>
        </w:rPr>
      </w:pPr>
      <w:r w:rsidRPr="00100A01">
        <w:rPr>
          <w:rFonts w:asciiTheme="majorHAnsi" w:hAnsiTheme="majorHAnsi" w:cstheme="majorHAnsi"/>
          <w:spacing w:val="-2"/>
          <w:sz w:val="24"/>
          <w:szCs w:val="24"/>
          <w:lang w:val="bs-Latn-BA"/>
        </w:rPr>
        <w:t>Opći ciljevi ove mjere podrške su definisani kako slijedi:</w:t>
      </w:r>
    </w:p>
    <w:p w14:paraId="5B7B160F" w14:textId="77777777" w:rsidR="00DF3E3E" w:rsidRPr="00100A01" w:rsidRDefault="00DF3E3E" w:rsidP="00DF3E3E">
      <w:pPr>
        <w:spacing w:after="0" w:line="240" w:lineRule="auto"/>
        <w:contextualSpacing/>
        <w:jc w:val="both"/>
        <w:rPr>
          <w:rFonts w:asciiTheme="majorHAnsi" w:hAnsiTheme="majorHAnsi" w:cstheme="majorHAnsi"/>
          <w:spacing w:val="-2"/>
          <w:sz w:val="24"/>
          <w:szCs w:val="24"/>
          <w:lang w:val="bs-Latn-BA"/>
        </w:rPr>
      </w:pPr>
    </w:p>
    <w:p w14:paraId="1C0A1CC3" w14:textId="27D40615" w:rsidR="00DF3E3E" w:rsidRPr="00100A01" w:rsidRDefault="00DF3E3E" w:rsidP="003374C9">
      <w:pPr>
        <w:pStyle w:val="Buleticandara"/>
        <w:numPr>
          <w:ilvl w:val="0"/>
          <w:numId w:val="35"/>
        </w:numPr>
        <w:spacing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Doprinos uspostavljanju i jačanju</w:t>
      </w:r>
      <w:r w:rsidR="002C000D" w:rsidRPr="00100A01">
        <w:rPr>
          <w:rFonts w:asciiTheme="majorHAnsi" w:hAnsiTheme="majorHAnsi" w:cstheme="majorHAnsi"/>
          <w:sz w:val="24"/>
          <w:szCs w:val="24"/>
        </w:rPr>
        <w:t xml:space="preserve"> </w:t>
      </w:r>
      <w:r w:rsidRPr="00100A01">
        <w:rPr>
          <w:rFonts w:asciiTheme="majorHAnsi" w:hAnsiTheme="majorHAnsi" w:cstheme="majorHAnsi"/>
          <w:sz w:val="24"/>
          <w:szCs w:val="24"/>
        </w:rPr>
        <w:t xml:space="preserve">saradnje između naučnih i istraživačkih ustanova sa jedne, i </w:t>
      </w:r>
      <w:r w:rsidR="002D4FD9" w:rsidRPr="00100A01">
        <w:rPr>
          <w:rFonts w:asciiTheme="majorHAnsi" w:hAnsiTheme="majorHAnsi" w:cstheme="majorHAnsi"/>
          <w:sz w:val="24"/>
          <w:szCs w:val="24"/>
        </w:rPr>
        <w:t>organizacija koje interesno ili e</w:t>
      </w:r>
      <w:r w:rsidR="008964C6" w:rsidRPr="00100A01">
        <w:rPr>
          <w:rFonts w:asciiTheme="majorHAnsi" w:hAnsiTheme="majorHAnsi" w:cstheme="majorHAnsi"/>
          <w:sz w:val="24"/>
          <w:szCs w:val="24"/>
        </w:rPr>
        <w:t>k</w:t>
      </w:r>
      <w:r w:rsidR="002D4FD9" w:rsidRPr="00100A01">
        <w:rPr>
          <w:rFonts w:asciiTheme="majorHAnsi" w:hAnsiTheme="majorHAnsi" w:cstheme="majorHAnsi"/>
          <w:sz w:val="24"/>
          <w:szCs w:val="24"/>
        </w:rPr>
        <w:t xml:space="preserve">onomski povezuju poljoprivredne proizvođače ili </w:t>
      </w:r>
      <w:r w:rsidR="008964C6" w:rsidRPr="00100A01">
        <w:rPr>
          <w:rFonts w:asciiTheme="majorHAnsi" w:hAnsiTheme="majorHAnsi" w:cstheme="majorHAnsi"/>
          <w:sz w:val="24"/>
          <w:szCs w:val="24"/>
        </w:rPr>
        <w:t>prerađivače</w:t>
      </w:r>
      <w:r w:rsidRPr="00100A01">
        <w:rPr>
          <w:rFonts w:asciiTheme="majorHAnsi" w:hAnsiTheme="majorHAnsi" w:cstheme="majorHAnsi"/>
          <w:sz w:val="24"/>
          <w:szCs w:val="24"/>
        </w:rPr>
        <w:t xml:space="preserve"> sa druge strane, sa ciljem uspostavljanja efikasnog i održivog sistema prenosa novih informacija, znanja i tehnologija u poljoprivrednu praksu,</w:t>
      </w:r>
    </w:p>
    <w:p w14:paraId="4AFE1A1D" w14:textId="77777777" w:rsidR="00DF3E3E" w:rsidRPr="00100A01" w:rsidRDefault="00DF3E3E" w:rsidP="003374C9">
      <w:pPr>
        <w:pStyle w:val="Buleticandara"/>
        <w:numPr>
          <w:ilvl w:val="0"/>
          <w:numId w:val="35"/>
        </w:numPr>
        <w:spacing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Podrška primjeni rezultata naučnih istraživanja u primarnoj poljoprivrednoj proizvodnji  i prehrambenoj industriji,</w:t>
      </w:r>
    </w:p>
    <w:p w14:paraId="113CA9FF" w14:textId="77777777" w:rsidR="00DF3E3E" w:rsidRPr="00100A01" w:rsidRDefault="00DF3E3E" w:rsidP="003374C9">
      <w:pPr>
        <w:pStyle w:val="Buleticandara"/>
        <w:numPr>
          <w:ilvl w:val="0"/>
          <w:numId w:val="35"/>
        </w:numPr>
        <w:spacing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Doprinos stabilizaciji i jačanju konkurentnosti i povećanju nivoa produktivnosti primarne poljoprivredne proizvodnje i prerade poljoprivrednih proizvoda kroz modernizaciju i uvođenje novih tehnologija, inovacija i stvaranje dodane vrijednosti poljoprivrednih proizvoda,</w:t>
      </w:r>
    </w:p>
    <w:p w14:paraId="5F525ED9" w14:textId="77777777" w:rsidR="00DF3E3E" w:rsidRPr="00100A01" w:rsidRDefault="00DF3E3E" w:rsidP="003374C9">
      <w:pPr>
        <w:pStyle w:val="Buleticandara"/>
        <w:numPr>
          <w:ilvl w:val="0"/>
          <w:numId w:val="35"/>
        </w:numPr>
        <w:spacing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Jačanje otpornosti poljoprivrednog sektora kroz prilagođavanje klimatskim promjenama i uvođenjem mjera za ublažavanje posljedica i prilagođavanja na klimatske promjene.</w:t>
      </w:r>
    </w:p>
    <w:p w14:paraId="760D820C" w14:textId="77777777" w:rsidR="00DF3E3E" w:rsidRPr="00100A01" w:rsidRDefault="00DF3E3E" w:rsidP="00DF3E3E">
      <w:pPr>
        <w:pStyle w:val="Buleticandara"/>
        <w:numPr>
          <w:ilvl w:val="0"/>
          <w:numId w:val="0"/>
        </w:numPr>
        <w:spacing w:after="0" w:line="240" w:lineRule="auto"/>
        <w:ind w:left="360" w:hanging="360"/>
        <w:contextualSpacing/>
        <w:rPr>
          <w:rFonts w:asciiTheme="majorHAnsi" w:hAnsiTheme="majorHAnsi" w:cstheme="majorHAnsi"/>
          <w:sz w:val="24"/>
          <w:szCs w:val="24"/>
        </w:rPr>
      </w:pPr>
    </w:p>
    <w:p w14:paraId="7F42F0AE" w14:textId="77777777" w:rsidR="00DF3E3E" w:rsidRPr="00100A01" w:rsidRDefault="00DF3E3E" w:rsidP="00DF3E3E">
      <w:pPr>
        <w:pStyle w:val="Buleticandara"/>
        <w:numPr>
          <w:ilvl w:val="0"/>
          <w:numId w:val="0"/>
        </w:numPr>
        <w:spacing w:after="0" w:line="240" w:lineRule="auto"/>
        <w:ind w:left="360" w:hanging="360"/>
        <w:contextualSpacing/>
        <w:rPr>
          <w:rFonts w:asciiTheme="majorHAnsi" w:hAnsiTheme="majorHAnsi" w:cstheme="majorHAnsi"/>
          <w:sz w:val="24"/>
          <w:szCs w:val="24"/>
        </w:rPr>
      </w:pPr>
    </w:p>
    <w:p w14:paraId="461839D3" w14:textId="429D1E56" w:rsidR="00DF3E3E" w:rsidRPr="00100A01" w:rsidRDefault="00DF3E3E" w:rsidP="00DF3E3E">
      <w:pPr>
        <w:pStyle w:val="Buleticandara"/>
        <w:numPr>
          <w:ilvl w:val="0"/>
          <w:numId w:val="0"/>
        </w:numPr>
        <w:spacing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lastRenderedPageBreak/>
        <w:t>Slijedom gore navedenog, Projekat kroz provedbu podrške jačanj</w:t>
      </w:r>
      <w:r w:rsidR="000D0F75" w:rsidRPr="00100A01">
        <w:rPr>
          <w:rFonts w:asciiTheme="majorHAnsi" w:hAnsiTheme="majorHAnsi" w:cstheme="majorHAnsi"/>
          <w:sz w:val="24"/>
          <w:szCs w:val="24"/>
        </w:rPr>
        <w:t>u</w:t>
      </w:r>
      <w:r w:rsidRPr="00100A01">
        <w:rPr>
          <w:rFonts w:asciiTheme="majorHAnsi" w:hAnsiTheme="majorHAnsi" w:cstheme="majorHAnsi"/>
          <w:sz w:val="24"/>
          <w:szCs w:val="24"/>
        </w:rPr>
        <w:t xml:space="preserve"> veza naučnih i istraživačkih ustanova sa </w:t>
      </w:r>
      <w:r w:rsidR="008964C6" w:rsidRPr="00100A01">
        <w:rPr>
          <w:rFonts w:asciiTheme="majorHAnsi" w:hAnsiTheme="majorHAnsi" w:cstheme="majorHAnsi"/>
          <w:sz w:val="24"/>
          <w:szCs w:val="24"/>
        </w:rPr>
        <w:t>poljoprivrednom pra</w:t>
      </w:r>
      <w:r w:rsidR="00F6790B" w:rsidRPr="00100A01">
        <w:rPr>
          <w:rFonts w:asciiTheme="majorHAnsi" w:hAnsiTheme="majorHAnsi" w:cstheme="majorHAnsi"/>
          <w:sz w:val="24"/>
          <w:szCs w:val="24"/>
        </w:rPr>
        <w:t>k</w:t>
      </w:r>
      <w:r w:rsidR="008964C6" w:rsidRPr="00100A01">
        <w:rPr>
          <w:rFonts w:asciiTheme="majorHAnsi" w:hAnsiTheme="majorHAnsi" w:cstheme="majorHAnsi"/>
          <w:sz w:val="24"/>
          <w:szCs w:val="24"/>
        </w:rPr>
        <w:t>som</w:t>
      </w:r>
      <w:r w:rsidRPr="00100A01">
        <w:rPr>
          <w:rFonts w:asciiTheme="majorHAnsi" w:hAnsiTheme="majorHAnsi" w:cstheme="majorHAnsi"/>
          <w:sz w:val="24"/>
          <w:szCs w:val="24"/>
        </w:rPr>
        <w:t xml:space="preserve"> očekuje ost</w:t>
      </w:r>
      <w:r w:rsidR="000D0F75" w:rsidRPr="00100A01">
        <w:rPr>
          <w:rFonts w:asciiTheme="majorHAnsi" w:hAnsiTheme="majorHAnsi" w:cstheme="majorHAnsi"/>
          <w:sz w:val="24"/>
          <w:szCs w:val="24"/>
        </w:rPr>
        <w:t>v</w:t>
      </w:r>
      <w:r w:rsidRPr="00100A01">
        <w:rPr>
          <w:rFonts w:asciiTheme="majorHAnsi" w:hAnsiTheme="majorHAnsi" w:cstheme="majorHAnsi"/>
          <w:sz w:val="24"/>
          <w:szCs w:val="24"/>
        </w:rPr>
        <w:t>arivanje sljedećih specifičnih ciljeva:</w:t>
      </w:r>
    </w:p>
    <w:p w14:paraId="2A6F1BCF" w14:textId="0F86625B" w:rsidR="00DF3E3E" w:rsidRPr="00100A01" w:rsidRDefault="00DF3E3E" w:rsidP="003374C9">
      <w:pPr>
        <w:pStyle w:val="Buleticandara"/>
        <w:numPr>
          <w:ilvl w:val="0"/>
          <w:numId w:val="38"/>
        </w:numPr>
        <w:spacing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Jačanje kapaciteta naučnih i istraživačkih ustanova za realizaciju istraživanja čiji rezultati će doprinijeti povećanju nivoa produktivnosti poljoprivredne proizvodnje i prerade poljoprivrednih proizvoda,</w:t>
      </w:r>
    </w:p>
    <w:p w14:paraId="038AAAF8" w14:textId="06E58496" w:rsidR="00DF3E3E" w:rsidRPr="00100A01" w:rsidRDefault="00DF3E3E" w:rsidP="003374C9">
      <w:pPr>
        <w:pStyle w:val="Buleticandara"/>
        <w:numPr>
          <w:ilvl w:val="0"/>
          <w:numId w:val="38"/>
        </w:numPr>
        <w:spacing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 xml:space="preserve">Uspostavljanje </w:t>
      </w:r>
      <w:r w:rsidR="002C000D" w:rsidRPr="00100A01">
        <w:rPr>
          <w:rFonts w:asciiTheme="majorHAnsi" w:hAnsiTheme="majorHAnsi" w:cstheme="majorHAnsi"/>
          <w:sz w:val="24"/>
          <w:szCs w:val="24"/>
        </w:rPr>
        <w:t xml:space="preserve">i unapređenje </w:t>
      </w:r>
      <w:r w:rsidRPr="00100A01">
        <w:rPr>
          <w:rFonts w:asciiTheme="majorHAnsi" w:hAnsiTheme="majorHAnsi" w:cstheme="majorHAnsi"/>
          <w:sz w:val="24"/>
          <w:szCs w:val="24"/>
        </w:rPr>
        <w:t xml:space="preserve">saradnje između naučnih i istraživačkih ustanova i </w:t>
      </w:r>
      <w:r w:rsidR="008964C6" w:rsidRPr="00100A01">
        <w:rPr>
          <w:rFonts w:asciiTheme="majorHAnsi" w:hAnsiTheme="majorHAnsi" w:cstheme="majorHAnsi"/>
          <w:sz w:val="24"/>
          <w:szCs w:val="24"/>
        </w:rPr>
        <w:t>organizacija koje interesno ili ekonomski povezuju poljoprivredne proizvođače ili prerađivače</w:t>
      </w:r>
      <w:r w:rsidRPr="00100A01">
        <w:rPr>
          <w:rFonts w:asciiTheme="majorHAnsi" w:hAnsiTheme="majorHAnsi" w:cstheme="majorHAnsi"/>
          <w:sz w:val="24"/>
          <w:szCs w:val="24"/>
        </w:rPr>
        <w:t xml:space="preserve"> u cilju obezbjeđenja efikasnog prenosa novih znanja i informacija poljoprivrednim proizvođačima i organizatorima prerade poljoprivrednih proizvoda,</w:t>
      </w:r>
    </w:p>
    <w:p w14:paraId="79CDAC9B" w14:textId="4E168E7C" w:rsidR="00DF3E3E" w:rsidRPr="00100A01" w:rsidRDefault="00DF3E3E" w:rsidP="003374C9">
      <w:pPr>
        <w:pStyle w:val="Buleticandara"/>
        <w:numPr>
          <w:ilvl w:val="0"/>
          <w:numId w:val="38"/>
        </w:numPr>
        <w:spacing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 xml:space="preserve">Jačanje kapaciteta </w:t>
      </w:r>
      <w:r w:rsidR="00454ED6" w:rsidRPr="00100A01">
        <w:rPr>
          <w:rFonts w:asciiTheme="majorHAnsi" w:hAnsiTheme="majorHAnsi" w:cstheme="majorHAnsi"/>
          <w:sz w:val="24"/>
          <w:szCs w:val="24"/>
        </w:rPr>
        <w:t>tržišnih integrator</w:t>
      </w:r>
      <w:r w:rsidR="008458C1" w:rsidRPr="00100A01">
        <w:rPr>
          <w:rFonts w:asciiTheme="majorHAnsi" w:hAnsiTheme="majorHAnsi" w:cstheme="majorHAnsi"/>
          <w:sz w:val="24"/>
          <w:szCs w:val="24"/>
        </w:rPr>
        <w:t xml:space="preserve">a - </w:t>
      </w:r>
      <w:r w:rsidR="008964C6" w:rsidRPr="00100A01">
        <w:rPr>
          <w:rFonts w:asciiTheme="majorHAnsi" w:hAnsiTheme="majorHAnsi" w:cstheme="majorHAnsi"/>
          <w:sz w:val="24"/>
          <w:szCs w:val="24"/>
        </w:rPr>
        <w:t>organizacija koje interesno ili ekonomski povezuju poljoprivredne proizvođače ili prerađivače</w:t>
      </w:r>
      <w:r w:rsidRPr="00100A01">
        <w:rPr>
          <w:rFonts w:asciiTheme="majorHAnsi" w:hAnsiTheme="majorHAnsi" w:cstheme="majorHAnsi"/>
          <w:sz w:val="24"/>
          <w:szCs w:val="24"/>
        </w:rPr>
        <w:t xml:space="preserve"> i njihove uloge u sistemu prenosa novih znanja u poljoprivrednu praksu,</w:t>
      </w:r>
    </w:p>
    <w:p w14:paraId="62639F35" w14:textId="77777777" w:rsidR="00DF3E3E" w:rsidRPr="00100A01" w:rsidRDefault="00DF3E3E" w:rsidP="003374C9">
      <w:pPr>
        <w:pStyle w:val="Buleticandara"/>
        <w:numPr>
          <w:ilvl w:val="0"/>
          <w:numId w:val="38"/>
        </w:numPr>
        <w:spacing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Podizanje nivoa znanja i vještina poljoprivrednih proizvođača i prerađivača.</w:t>
      </w:r>
    </w:p>
    <w:p w14:paraId="22DF997C" w14:textId="77777777" w:rsidR="00DF3E3E" w:rsidRPr="00100A01" w:rsidRDefault="00DF3E3E" w:rsidP="00DF3E3E">
      <w:pPr>
        <w:pStyle w:val="Buleticandara"/>
        <w:numPr>
          <w:ilvl w:val="0"/>
          <w:numId w:val="0"/>
        </w:numPr>
        <w:spacing w:after="0" w:line="240" w:lineRule="auto"/>
        <w:ind w:left="360" w:hanging="360"/>
        <w:contextualSpacing/>
        <w:rPr>
          <w:rFonts w:asciiTheme="majorHAnsi" w:hAnsiTheme="majorHAnsi" w:cstheme="majorHAnsi"/>
          <w:sz w:val="24"/>
          <w:szCs w:val="24"/>
        </w:rPr>
      </w:pPr>
    </w:p>
    <w:p w14:paraId="770FECBB" w14:textId="77777777" w:rsidR="00DF3E3E" w:rsidRPr="00100A01" w:rsidRDefault="00DF3E3E" w:rsidP="00DF3E3E">
      <w:pPr>
        <w:spacing w:after="0" w:line="240" w:lineRule="auto"/>
        <w:ind w:left="284" w:hanging="284"/>
        <w:contextualSpacing/>
        <w:jc w:val="both"/>
        <w:rPr>
          <w:rFonts w:asciiTheme="majorHAnsi" w:hAnsiTheme="majorHAnsi" w:cstheme="majorHAnsi"/>
          <w:spacing w:val="-2"/>
          <w:sz w:val="24"/>
          <w:szCs w:val="24"/>
          <w:lang w:val="bs-Latn-BA"/>
        </w:rPr>
      </w:pPr>
    </w:p>
    <w:p w14:paraId="38F9B519" w14:textId="77777777" w:rsidR="00DF3E3E" w:rsidRPr="00100A01" w:rsidRDefault="00DF3E3E" w:rsidP="00DF3E3E">
      <w:pPr>
        <w:pStyle w:val="Heading2"/>
        <w:rPr>
          <w:rFonts w:asciiTheme="majorHAnsi" w:hAnsiTheme="majorHAnsi" w:cstheme="majorHAnsi"/>
          <w:sz w:val="24"/>
          <w:szCs w:val="24"/>
        </w:rPr>
      </w:pPr>
      <w:bookmarkStart w:id="10" w:name="_Toc109296251"/>
      <w:r w:rsidRPr="00100A01">
        <w:rPr>
          <w:rFonts w:asciiTheme="majorHAnsi" w:hAnsiTheme="majorHAnsi" w:cstheme="majorHAnsi"/>
          <w:sz w:val="24"/>
          <w:szCs w:val="24"/>
        </w:rPr>
        <w:t>1.4. Očekivani rezultati mjere podrške</w:t>
      </w:r>
      <w:bookmarkEnd w:id="10"/>
      <w:r w:rsidRPr="00100A01">
        <w:rPr>
          <w:rFonts w:asciiTheme="majorHAnsi" w:hAnsiTheme="majorHAnsi" w:cstheme="majorHAnsi"/>
          <w:sz w:val="24"/>
          <w:szCs w:val="24"/>
        </w:rPr>
        <w:t xml:space="preserve"> </w:t>
      </w:r>
    </w:p>
    <w:p w14:paraId="5EA560F6" w14:textId="77777777" w:rsidR="00DF3E3E" w:rsidRPr="00100A01" w:rsidRDefault="00DF3E3E" w:rsidP="00DF3E3E">
      <w:pPr>
        <w:pStyle w:val="Tekst"/>
        <w:spacing w:before="0" w:after="0" w:line="240" w:lineRule="auto"/>
        <w:contextualSpacing/>
        <w:rPr>
          <w:rFonts w:asciiTheme="majorHAnsi" w:hAnsiTheme="majorHAnsi" w:cstheme="majorHAnsi"/>
          <w:sz w:val="24"/>
          <w:szCs w:val="24"/>
        </w:rPr>
      </w:pPr>
    </w:p>
    <w:p w14:paraId="0985B841" w14:textId="77777777" w:rsidR="00DF3E3E" w:rsidRPr="00100A01" w:rsidRDefault="00DF3E3E" w:rsidP="00DF3E3E">
      <w:pPr>
        <w:spacing w:after="0" w:line="240" w:lineRule="auto"/>
        <w:rPr>
          <w:rFonts w:asciiTheme="majorHAnsi" w:hAnsiTheme="majorHAnsi" w:cstheme="majorHAnsi"/>
          <w:sz w:val="24"/>
          <w:szCs w:val="24"/>
          <w:lang w:val="bs-Latn-BA"/>
        </w:rPr>
      </w:pPr>
      <w:r w:rsidRPr="00100A01">
        <w:rPr>
          <w:rFonts w:asciiTheme="majorHAnsi" w:hAnsiTheme="majorHAnsi" w:cstheme="majorHAnsi"/>
          <w:sz w:val="24"/>
          <w:szCs w:val="24"/>
          <w:lang w:val="bs-Latn-BA"/>
        </w:rPr>
        <w:t xml:space="preserve">Mjera podrške u skladu je sa Strateškim planom ruralnog razvoja Bosne i Hercegovine (2018-2021) -Okvirni dokument, i to sa Strateškom mjerom 6.3. </w:t>
      </w:r>
      <w:r w:rsidRPr="00100A01">
        <w:rPr>
          <w:rFonts w:asciiTheme="majorHAnsi" w:hAnsiTheme="majorHAnsi" w:cstheme="majorHAnsi"/>
          <w:i/>
          <w:iCs/>
          <w:sz w:val="24"/>
          <w:szCs w:val="24"/>
          <w:lang w:val="bs-Latn-BA"/>
        </w:rPr>
        <w:t>Podrška stručnom usavršavanju, razvoju znanja i osiguranju savjeta i informacija</w:t>
      </w:r>
      <w:r w:rsidRPr="00100A01">
        <w:rPr>
          <w:rFonts w:asciiTheme="majorHAnsi" w:hAnsiTheme="majorHAnsi" w:cstheme="majorHAnsi"/>
          <w:sz w:val="24"/>
          <w:szCs w:val="24"/>
          <w:lang w:val="bs-Latn-BA"/>
        </w:rPr>
        <w:t xml:space="preserve"> i Strateškom mjerom 6.8. </w:t>
      </w:r>
      <w:r w:rsidRPr="00100A01">
        <w:rPr>
          <w:rFonts w:asciiTheme="majorHAnsi" w:hAnsiTheme="majorHAnsi" w:cstheme="majorHAnsi"/>
          <w:i/>
          <w:iCs/>
          <w:sz w:val="24"/>
          <w:szCs w:val="24"/>
          <w:lang w:val="bs-Latn-BA"/>
        </w:rPr>
        <w:t>Podrška organskoj proizvodnji, zaštiti okoliša i smanjenju uticaja klimatskih promjena.</w:t>
      </w:r>
    </w:p>
    <w:p w14:paraId="6F714536" w14:textId="77777777" w:rsidR="007B2F18" w:rsidRPr="00100A01" w:rsidRDefault="007B2F18" w:rsidP="00DF3E3E">
      <w:pPr>
        <w:pStyle w:val="Tekst"/>
        <w:spacing w:before="0" w:after="0" w:line="240" w:lineRule="auto"/>
        <w:rPr>
          <w:rFonts w:asciiTheme="majorHAnsi" w:hAnsiTheme="majorHAnsi" w:cstheme="majorHAnsi"/>
          <w:sz w:val="24"/>
          <w:szCs w:val="24"/>
        </w:rPr>
      </w:pPr>
    </w:p>
    <w:p w14:paraId="69FA44E4" w14:textId="6FD592E5" w:rsidR="00DF3E3E" w:rsidRPr="00100A01" w:rsidRDefault="00DF3E3E" w:rsidP="00DF3E3E">
      <w:pPr>
        <w:pStyle w:val="Tekst"/>
        <w:spacing w:before="0" w:after="0" w:line="240" w:lineRule="auto"/>
        <w:rPr>
          <w:rFonts w:asciiTheme="majorHAnsi" w:hAnsiTheme="majorHAnsi" w:cstheme="majorHAnsi"/>
          <w:sz w:val="24"/>
          <w:szCs w:val="24"/>
        </w:rPr>
      </w:pPr>
      <w:r w:rsidRPr="00100A01">
        <w:rPr>
          <w:rFonts w:asciiTheme="majorHAnsi" w:hAnsiTheme="majorHAnsi" w:cstheme="majorHAnsi"/>
          <w:sz w:val="24"/>
          <w:szCs w:val="24"/>
        </w:rPr>
        <w:t xml:space="preserve">Mjera podrške jačanja veze nauke i istraživanja sa </w:t>
      </w:r>
      <w:r w:rsidR="008964C6" w:rsidRPr="00100A01">
        <w:rPr>
          <w:rFonts w:asciiTheme="majorHAnsi" w:hAnsiTheme="majorHAnsi" w:cstheme="majorHAnsi"/>
          <w:sz w:val="24"/>
          <w:szCs w:val="24"/>
        </w:rPr>
        <w:t>poljoprivrednom</w:t>
      </w:r>
      <w:r w:rsidR="007B2F18" w:rsidRPr="00100A01">
        <w:rPr>
          <w:rFonts w:asciiTheme="majorHAnsi" w:hAnsiTheme="majorHAnsi" w:cstheme="majorHAnsi"/>
          <w:sz w:val="24"/>
          <w:szCs w:val="24"/>
        </w:rPr>
        <w:t xml:space="preserve"> </w:t>
      </w:r>
      <w:r w:rsidR="008964C6" w:rsidRPr="00100A01">
        <w:rPr>
          <w:rFonts w:asciiTheme="majorHAnsi" w:hAnsiTheme="majorHAnsi" w:cstheme="majorHAnsi"/>
          <w:sz w:val="24"/>
          <w:szCs w:val="24"/>
        </w:rPr>
        <w:t>praksom</w:t>
      </w:r>
      <w:r w:rsidRPr="00100A01">
        <w:rPr>
          <w:rFonts w:asciiTheme="majorHAnsi" w:hAnsiTheme="majorHAnsi" w:cstheme="majorHAnsi"/>
          <w:sz w:val="24"/>
          <w:szCs w:val="24"/>
        </w:rPr>
        <w:t xml:space="preserve"> će biti realizovana tokom 2022. i 2023. godine. </w:t>
      </w:r>
    </w:p>
    <w:p w14:paraId="4131D045" w14:textId="77777777" w:rsidR="00DF3E3E" w:rsidRPr="00100A01" w:rsidRDefault="00DF3E3E" w:rsidP="00DF3E3E">
      <w:pPr>
        <w:pStyle w:val="Tekst"/>
        <w:spacing w:before="0" w:after="0" w:line="240" w:lineRule="auto"/>
        <w:rPr>
          <w:rFonts w:asciiTheme="majorHAnsi" w:hAnsiTheme="majorHAnsi" w:cstheme="majorHAnsi"/>
          <w:sz w:val="24"/>
          <w:szCs w:val="24"/>
        </w:rPr>
      </w:pPr>
    </w:p>
    <w:p w14:paraId="2F0FC10F" w14:textId="77777777" w:rsidR="00DF3E3E" w:rsidRPr="00100A01" w:rsidRDefault="00DF3E3E" w:rsidP="00DF3E3E">
      <w:pPr>
        <w:pStyle w:val="Tekst"/>
        <w:spacing w:before="0" w:after="0" w:line="240" w:lineRule="auto"/>
        <w:rPr>
          <w:rFonts w:asciiTheme="majorHAnsi" w:hAnsiTheme="majorHAnsi" w:cstheme="majorHAnsi"/>
          <w:sz w:val="24"/>
          <w:szCs w:val="24"/>
        </w:rPr>
      </w:pPr>
      <w:r w:rsidRPr="00100A01">
        <w:rPr>
          <w:rFonts w:asciiTheme="majorHAnsi" w:hAnsiTheme="majorHAnsi" w:cstheme="majorHAnsi"/>
          <w:sz w:val="24"/>
          <w:szCs w:val="24"/>
        </w:rPr>
        <w:t>Kroz provedbu navedene podrške očekuju se sljedeći rezultati:</w:t>
      </w:r>
    </w:p>
    <w:p w14:paraId="2E42507C" w14:textId="77777777" w:rsidR="007B2F18" w:rsidRPr="00100A01" w:rsidRDefault="007B2F18" w:rsidP="00DF3E3E">
      <w:pPr>
        <w:pStyle w:val="Tekst"/>
        <w:spacing w:before="0" w:after="0" w:line="240" w:lineRule="auto"/>
        <w:rPr>
          <w:rFonts w:asciiTheme="majorHAnsi" w:hAnsiTheme="majorHAnsi" w:cstheme="majorHAnsi"/>
          <w:sz w:val="24"/>
          <w:szCs w:val="24"/>
        </w:rPr>
      </w:pPr>
    </w:p>
    <w:p w14:paraId="0A6E15B3" w14:textId="5FC188C6" w:rsidR="00DF3E3E" w:rsidRPr="00100A01" w:rsidRDefault="00DF3E3E" w:rsidP="00DF3E3E">
      <w:pPr>
        <w:pStyle w:val="Buleticandara"/>
        <w:spacing w:after="0" w:line="240" w:lineRule="auto"/>
        <w:ind w:left="720"/>
        <w:rPr>
          <w:rFonts w:asciiTheme="majorHAnsi" w:hAnsiTheme="majorHAnsi" w:cstheme="majorHAnsi"/>
          <w:sz w:val="24"/>
          <w:szCs w:val="24"/>
        </w:rPr>
      </w:pPr>
      <w:r w:rsidRPr="00100A01">
        <w:rPr>
          <w:rFonts w:asciiTheme="majorHAnsi" w:hAnsiTheme="majorHAnsi" w:cstheme="majorHAnsi"/>
          <w:sz w:val="24"/>
          <w:szCs w:val="24"/>
        </w:rPr>
        <w:t xml:space="preserve">Uspješno realizovano minimalno </w:t>
      </w:r>
      <w:r w:rsidR="005B2DC3" w:rsidRPr="00100A01">
        <w:rPr>
          <w:rFonts w:asciiTheme="majorHAnsi" w:hAnsiTheme="majorHAnsi" w:cstheme="majorHAnsi"/>
          <w:b/>
          <w:bCs/>
          <w:sz w:val="24"/>
          <w:szCs w:val="24"/>
        </w:rPr>
        <w:t>6</w:t>
      </w:r>
      <w:r w:rsidRPr="00100A01">
        <w:rPr>
          <w:rFonts w:asciiTheme="majorHAnsi" w:hAnsiTheme="majorHAnsi" w:cstheme="majorHAnsi"/>
          <w:b/>
          <w:bCs/>
          <w:sz w:val="24"/>
          <w:szCs w:val="24"/>
        </w:rPr>
        <w:t xml:space="preserve"> projekata</w:t>
      </w:r>
      <w:r w:rsidRPr="00100A01">
        <w:rPr>
          <w:rFonts w:asciiTheme="majorHAnsi" w:hAnsiTheme="majorHAnsi" w:cstheme="majorHAnsi"/>
          <w:sz w:val="24"/>
          <w:szCs w:val="24"/>
        </w:rPr>
        <w:t xml:space="preserve"> koji uključuju povezivanje naučnih i istraživačkih ustanova u BiH sa p</w:t>
      </w:r>
      <w:r w:rsidR="0051586F" w:rsidRPr="00100A01">
        <w:rPr>
          <w:rFonts w:asciiTheme="majorHAnsi" w:hAnsiTheme="majorHAnsi" w:cstheme="majorHAnsi"/>
          <w:sz w:val="24"/>
          <w:szCs w:val="24"/>
        </w:rPr>
        <w:t>oljoprivrednom</w:t>
      </w:r>
      <w:r w:rsidR="007B2F18" w:rsidRPr="00100A01">
        <w:rPr>
          <w:rFonts w:asciiTheme="majorHAnsi" w:hAnsiTheme="majorHAnsi" w:cstheme="majorHAnsi"/>
          <w:sz w:val="24"/>
          <w:szCs w:val="24"/>
        </w:rPr>
        <w:t xml:space="preserve"> </w:t>
      </w:r>
      <w:r w:rsidR="0051586F" w:rsidRPr="00100A01">
        <w:rPr>
          <w:rFonts w:asciiTheme="majorHAnsi" w:hAnsiTheme="majorHAnsi" w:cstheme="majorHAnsi"/>
          <w:sz w:val="24"/>
          <w:szCs w:val="24"/>
        </w:rPr>
        <w:t>praksom kroz zajednički rad sa organizacijama koje interesno ili ekonomski povezuju poljoprivredne proizvođače ili prerađivače</w:t>
      </w:r>
      <w:r w:rsidR="007B2F18" w:rsidRPr="00100A01">
        <w:rPr>
          <w:rFonts w:asciiTheme="majorHAnsi" w:hAnsiTheme="majorHAnsi" w:cstheme="majorHAnsi"/>
          <w:sz w:val="24"/>
          <w:szCs w:val="24"/>
        </w:rPr>
        <w:t xml:space="preserve"> </w:t>
      </w:r>
      <w:r w:rsidRPr="00100A01">
        <w:rPr>
          <w:rFonts w:asciiTheme="majorHAnsi" w:hAnsiTheme="majorHAnsi" w:cstheme="majorHAnsi"/>
          <w:sz w:val="24"/>
          <w:szCs w:val="24"/>
        </w:rPr>
        <w:t>u smislu prenosa novih znanja u poljoprivrednu proizvodnju i ruralni razvoj, a u skladu sa aktualnim poljoprivrednim politikama u okviru EU;</w:t>
      </w:r>
    </w:p>
    <w:p w14:paraId="3C431ED0" w14:textId="45C5C048" w:rsidR="00DF3E3E" w:rsidRPr="00100A01" w:rsidRDefault="00DF3E3E" w:rsidP="00DF3E3E">
      <w:pPr>
        <w:pStyle w:val="Buleticandara"/>
        <w:spacing w:after="0" w:line="240" w:lineRule="auto"/>
        <w:ind w:left="720"/>
        <w:rPr>
          <w:rFonts w:asciiTheme="majorHAnsi" w:hAnsiTheme="majorHAnsi" w:cstheme="majorHAnsi"/>
          <w:sz w:val="24"/>
          <w:szCs w:val="24"/>
        </w:rPr>
      </w:pPr>
      <w:r w:rsidRPr="00100A01">
        <w:rPr>
          <w:rFonts w:asciiTheme="majorHAnsi" w:hAnsiTheme="majorHAnsi" w:cstheme="majorHAnsi"/>
          <w:sz w:val="24"/>
          <w:szCs w:val="24"/>
        </w:rPr>
        <w:t xml:space="preserve">Minimalno </w:t>
      </w:r>
      <w:r w:rsidR="005B2DC3" w:rsidRPr="00100A01">
        <w:rPr>
          <w:rFonts w:asciiTheme="majorHAnsi" w:hAnsiTheme="majorHAnsi" w:cstheme="majorHAnsi"/>
          <w:b/>
          <w:bCs/>
          <w:sz w:val="24"/>
          <w:szCs w:val="24"/>
        </w:rPr>
        <w:t>6</w:t>
      </w:r>
      <w:r w:rsidRPr="00100A01">
        <w:rPr>
          <w:rFonts w:asciiTheme="majorHAnsi" w:hAnsiTheme="majorHAnsi" w:cstheme="majorHAnsi"/>
          <w:b/>
          <w:bCs/>
          <w:sz w:val="24"/>
          <w:szCs w:val="24"/>
        </w:rPr>
        <w:t xml:space="preserve"> visokoškolskih i naučno-istraživačkih organizacija podržano</w:t>
      </w:r>
      <w:r w:rsidRPr="00100A01">
        <w:rPr>
          <w:rFonts w:asciiTheme="majorHAnsi" w:hAnsiTheme="majorHAnsi" w:cstheme="majorHAnsi"/>
          <w:sz w:val="24"/>
          <w:szCs w:val="24"/>
        </w:rPr>
        <w:t xml:space="preserve"> kroz osnaživanje njihovih tehničkih kapaciteta i kroz povezivanje sa </w:t>
      </w:r>
      <w:r w:rsidR="00403ADA" w:rsidRPr="00100A01">
        <w:rPr>
          <w:rFonts w:asciiTheme="majorHAnsi" w:hAnsiTheme="majorHAnsi" w:cstheme="majorHAnsi"/>
          <w:sz w:val="24"/>
          <w:szCs w:val="24"/>
        </w:rPr>
        <w:t xml:space="preserve">organizacijama koje interesno ili ekonomski povezuju poljoprivredne proizvođače ili prerađivače </w:t>
      </w:r>
      <w:r w:rsidRPr="00100A01">
        <w:rPr>
          <w:rFonts w:asciiTheme="majorHAnsi" w:hAnsiTheme="majorHAnsi" w:cstheme="majorHAnsi"/>
          <w:sz w:val="24"/>
          <w:szCs w:val="24"/>
        </w:rPr>
        <w:t xml:space="preserve">, </w:t>
      </w:r>
    </w:p>
    <w:p w14:paraId="7601E089" w14:textId="0561EFB4" w:rsidR="00DF3E3E" w:rsidRPr="00100A01" w:rsidRDefault="00DF3E3E" w:rsidP="00DF3E3E">
      <w:pPr>
        <w:pStyle w:val="Buleticandara"/>
        <w:spacing w:after="0" w:line="240" w:lineRule="auto"/>
        <w:ind w:left="720"/>
        <w:rPr>
          <w:rFonts w:asciiTheme="majorHAnsi" w:hAnsiTheme="majorHAnsi" w:cstheme="majorHAnsi"/>
          <w:sz w:val="24"/>
          <w:szCs w:val="24"/>
        </w:rPr>
      </w:pPr>
      <w:r w:rsidRPr="00100A01">
        <w:rPr>
          <w:rFonts w:asciiTheme="majorHAnsi" w:hAnsiTheme="majorHAnsi" w:cstheme="majorHAnsi"/>
          <w:sz w:val="24"/>
          <w:szCs w:val="24"/>
        </w:rPr>
        <w:t xml:space="preserve">Minimalno </w:t>
      </w:r>
      <w:r w:rsidR="005B2DC3" w:rsidRPr="00100A01">
        <w:rPr>
          <w:rFonts w:asciiTheme="majorHAnsi" w:hAnsiTheme="majorHAnsi" w:cstheme="majorHAnsi"/>
          <w:b/>
          <w:bCs/>
          <w:sz w:val="24"/>
          <w:szCs w:val="24"/>
        </w:rPr>
        <w:t>6</w:t>
      </w:r>
      <w:r w:rsidRPr="00100A01">
        <w:rPr>
          <w:rFonts w:asciiTheme="majorHAnsi" w:hAnsiTheme="majorHAnsi" w:cstheme="majorHAnsi"/>
          <w:b/>
          <w:bCs/>
          <w:sz w:val="24"/>
          <w:szCs w:val="24"/>
        </w:rPr>
        <w:t xml:space="preserve"> organizacija,</w:t>
      </w:r>
      <w:r w:rsidR="00403ADA" w:rsidRPr="00100A01">
        <w:rPr>
          <w:rFonts w:asciiTheme="majorHAnsi" w:hAnsiTheme="majorHAnsi" w:cstheme="majorHAnsi"/>
          <w:sz w:val="24"/>
          <w:szCs w:val="24"/>
        </w:rPr>
        <w:t xml:space="preserve"> koje interesno ili ekonomski povezuju poljoprivredne proizvođače ili prerađivače</w:t>
      </w:r>
      <w:r w:rsidR="00403ADA" w:rsidRPr="00100A01">
        <w:rPr>
          <w:rFonts w:asciiTheme="majorHAnsi" w:hAnsiTheme="majorHAnsi" w:cstheme="majorHAnsi"/>
          <w:b/>
          <w:bCs/>
          <w:sz w:val="24"/>
          <w:szCs w:val="24"/>
        </w:rPr>
        <w:t xml:space="preserve"> </w:t>
      </w:r>
      <w:r w:rsidRPr="00100A01">
        <w:rPr>
          <w:rFonts w:asciiTheme="majorHAnsi" w:hAnsiTheme="majorHAnsi" w:cstheme="majorHAnsi"/>
          <w:b/>
          <w:bCs/>
          <w:sz w:val="24"/>
          <w:szCs w:val="24"/>
        </w:rPr>
        <w:t xml:space="preserve"> podržano </w:t>
      </w:r>
      <w:r w:rsidRPr="00100A01">
        <w:rPr>
          <w:rFonts w:asciiTheme="majorHAnsi" w:hAnsiTheme="majorHAnsi" w:cstheme="majorHAnsi"/>
          <w:sz w:val="24"/>
          <w:szCs w:val="24"/>
        </w:rPr>
        <w:t>kroz jačanje njihovih kapaciteta i kvaliteta usluga koje pružaju</w:t>
      </w:r>
      <w:r w:rsidR="00403ADA" w:rsidRPr="00100A01">
        <w:rPr>
          <w:rFonts w:asciiTheme="majorHAnsi" w:hAnsiTheme="majorHAnsi" w:cstheme="majorHAnsi"/>
          <w:sz w:val="24"/>
          <w:szCs w:val="24"/>
        </w:rPr>
        <w:t xml:space="preserve"> svojim</w:t>
      </w:r>
      <w:r w:rsidR="00FF4413" w:rsidRPr="00100A01">
        <w:rPr>
          <w:rFonts w:asciiTheme="majorHAnsi" w:hAnsiTheme="majorHAnsi" w:cstheme="majorHAnsi"/>
          <w:sz w:val="24"/>
          <w:szCs w:val="24"/>
        </w:rPr>
        <w:t xml:space="preserve"> </w:t>
      </w:r>
      <w:r w:rsidR="00403ADA" w:rsidRPr="00100A01">
        <w:rPr>
          <w:rFonts w:asciiTheme="majorHAnsi" w:hAnsiTheme="majorHAnsi" w:cstheme="majorHAnsi"/>
          <w:sz w:val="24"/>
          <w:szCs w:val="24"/>
        </w:rPr>
        <w:t xml:space="preserve">članovima, kooperantima </w:t>
      </w:r>
      <w:r w:rsidR="00FF4413" w:rsidRPr="00100A01">
        <w:rPr>
          <w:rFonts w:asciiTheme="majorHAnsi" w:hAnsiTheme="majorHAnsi" w:cstheme="majorHAnsi"/>
          <w:sz w:val="24"/>
          <w:szCs w:val="24"/>
        </w:rPr>
        <w:t>i</w:t>
      </w:r>
      <w:r w:rsidR="00403ADA" w:rsidRPr="00100A01">
        <w:rPr>
          <w:rFonts w:asciiTheme="majorHAnsi" w:hAnsiTheme="majorHAnsi" w:cstheme="majorHAnsi"/>
          <w:sz w:val="24"/>
          <w:szCs w:val="24"/>
        </w:rPr>
        <w:t>li klijentima</w:t>
      </w:r>
      <w:r w:rsidRPr="00100A01">
        <w:rPr>
          <w:rFonts w:asciiTheme="majorHAnsi" w:hAnsiTheme="majorHAnsi" w:cstheme="majorHAnsi"/>
          <w:sz w:val="24"/>
          <w:szCs w:val="24"/>
        </w:rPr>
        <w:t>;</w:t>
      </w:r>
    </w:p>
    <w:p w14:paraId="410FD2D8" w14:textId="13F31570" w:rsidR="00DF3E3E" w:rsidRPr="00100A01" w:rsidRDefault="00DF3E3E" w:rsidP="00DF3E3E">
      <w:pPr>
        <w:pStyle w:val="Buleticandara"/>
        <w:spacing w:after="0" w:line="240" w:lineRule="auto"/>
        <w:ind w:left="720"/>
        <w:rPr>
          <w:rFonts w:asciiTheme="majorHAnsi" w:hAnsiTheme="majorHAnsi" w:cstheme="majorBidi"/>
          <w:sz w:val="24"/>
          <w:szCs w:val="24"/>
        </w:rPr>
      </w:pPr>
      <w:r w:rsidRPr="4D4C53AC">
        <w:rPr>
          <w:rFonts w:asciiTheme="majorHAnsi" w:hAnsiTheme="majorHAnsi" w:cstheme="majorBidi"/>
          <w:sz w:val="24"/>
          <w:szCs w:val="24"/>
        </w:rPr>
        <w:t xml:space="preserve">Realizovano minimalno </w:t>
      </w:r>
      <w:r w:rsidR="005B2DC3" w:rsidRPr="4D4C53AC">
        <w:rPr>
          <w:rFonts w:asciiTheme="majorHAnsi" w:hAnsiTheme="majorHAnsi" w:cstheme="majorBidi"/>
          <w:b/>
          <w:sz w:val="24"/>
          <w:szCs w:val="24"/>
        </w:rPr>
        <w:t>12</w:t>
      </w:r>
      <w:r w:rsidRPr="4D4C53AC">
        <w:rPr>
          <w:rFonts w:asciiTheme="majorHAnsi" w:hAnsiTheme="majorHAnsi" w:cstheme="majorBidi"/>
          <w:b/>
          <w:sz w:val="24"/>
          <w:szCs w:val="24"/>
        </w:rPr>
        <w:t xml:space="preserve"> događaja </w:t>
      </w:r>
      <w:r w:rsidRPr="4D4C53AC">
        <w:rPr>
          <w:rFonts w:asciiTheme="majorHAnsi" w:hAnsiTheme="majorHAnsi" w:cstheme="majorBidi"/>
          <w:sz w:val="24"/>
          <w:szCs w:val="24"/>
        </w:rPr>
        <w:t>u toku realizacije projekata (radionice, seminari, stručna predavanja, dani polja, demonstracija postupaka, demonstracija rezultata, okrugli stolovi, konferencije, sajmovi, takmičenja...)  ;</w:t>
      </w:r>
    </w:p>
    <w:p w14:paraId="171871AD" w14:textId="6C7B3CD0" w:rsidR="00DF3E3E" w:rsidRPr="00100A01" w:rsidRDefault="00DF3E3E" w:rsidP="00DF3E3E">
      <w:pPr>
        <w:pStyle w:val="Buleticandara"/>
        <w:spacing w:after="0" w:line="240" w:lineRule="auto"/>
        <w:ind w:left="720"/>
        <w:rPr>
          <w:rFonts w:asciiTheme="majorHAnsi" w:hAnsiTheme="majorHAnsi" w:cstheme="majorHAnsi"/>
          <w:sz w:val="24"/>
          <w:szCs w:val="24"/>
        </w:rPr>
      </w:pPr>
      <w:r w:rsidRPr="00100A01">
        <w:rPr>
          <w:rFonts w:asciiTheme="majorHAnsi" w:hAnsiTheme="majorHAnsi" w:cstheme="majorHAnsi"/>
          <w:sz w:val="24"/>
          <w:szCs w:val="24"/>
        </w:rPr>
        <w:t xml:space="preserve">Minimalno </w:t>
      </w:r>
      <w:r w:rsidR="00EB4A94" w:rsidRPr="00100A01">
        <w:rPr>
          <w:rFonts w:asciiTheme="majorHAnsi" w:hAnsiTheme="majorHAnsi" w:cstheme="majorHAnsi"/>
          <w:b/>
          <w:bCs/>
          <w:sz w:val="24"/>
          <w:szCs w:val="24"/>
        </w:rPr>
        <w:t>3</w:t>
      </w:r>
      <w:r w:rsidRPr="00100A01">
        <w:rPr>
          <w:rFonts w:asciiTheme="majorHAnsi" w:hAnsiTheme="majorHAnsi" w:cstheme="majorHAnsi"/>
          <w:b/>
          <w:bCs/>
          <w:sz w:val="24"/>
          <w:szCs w:val="24"/>
        </w:rPr>
        <w:t xml:space="preserve">00 poljoprivrednih proizvođača </w:t>
      </w:r>
      <w:r w:rsidRPr="00100A01">
        <w:rPr>
          <w:rFonts w:asciiTheme="majorHAnsi" w:hAnsiTheme="majorHAnsi" w:cstheme="majorHAnsi"/>
          <w:sz w:val="24"/>
          <w:szCs w:val="24"/>
        </w:rPr>
        <w:t xml:space="preserve">sa područja BiH direktno ili indirektno </w:t>
      </w:r>
      <w:r w:rsidR="00E62642" w:rsidRPr="00100A01">
        <w:rPr>
          <w:rFonts w:asciiTheme="majorHAnsi" w:hAnsiTheme="majorHAnsi" w:cstheme="majorHAnsi"/>
          <w:sz w:val="24"/>
          <w:szCs w:val="24"/>
        </w:rPr>
        <w:t xml:space="preserve">unaprijedilo znanja i vještine </w:t>
      </w:r>
      <w:r w:rsidRPr="00100A01">
        <w:rPr>
          <w:rFonts w:asciiTheme="majorHAnsi" w:hAnsiTheme="majorHAnsi" w:cstheme="majorHAnsi"/>
          <w:sz w:val="24"/>
          <w:szCs w:val="24"/>
        </w:rPr>
        <w:t>korist</w:t>
      </w:r>
      <w:r w:rsidR="00E62642" w:rsidRPr="00100A01">
        <w:rPr>
          <w:rFonts w:asciiTheme="majorHAnsi" w:hAnsiTheme="majorHAnsi" w:cstheme="majorHAnsi"/>
          <w:sz w:val="24"/>
          <w:szCs w:val="24"/>
        </w:rPr>
        <w:t>eć</w:t>
      </w:r>
      <w:r w:rsidR="00D52653" w:rsidRPr="00100A01">
        <w:rPr>
          <w:rFonts w:asciiTheme="majorHAnsi" w:hAnsiTheme="majorHAnsi" w:cstheme="majorHAnsi"/>
          <w:sz w:val="24"/>
          <w:szCs w:val="24"/>
        </w:rPr>
        <w:t>i</w:t>
      </w:r>
      <w:r w:rsidRPr="00100A01">
        <w:rPr>
          <w:rFonts w:asciiTheme="majorHAnsi" w:hAnsiTheme="majorHAnsi" w:cstheme="majorHAnsi"/>
          <w:sz w:val="24"/>
          <w:szCs w:val="24"/>
        </w:rPr>
        <w:t xml:space="preserve"> </w:t>
      </w:r>
      <w:r w:rsidR="00403ADA" w:rsidRPr="00100A01">
        <w:rPr>
          <w:rFonts w:asciiTheme="majorHAnsi" w:hAnsiTheme="majorHAnsi" w:cstheme="majorHAnsi"/>
          <w:sz w:val="24"/>
          <w:szCs w:val="24"/>
        </w:rPr>
        <w:t xml:space="preserve"> informacije </w:t>
      </w:r>
      <w:r w:rsidRPr="00100A01">
        <w:rPr>
          <w:rFonts w:asciiTheme="majorHAnsi" w:hAnsiTheme="majorHAnsi" w:cstheme="majorHAnsi"/>
          <w:sz w:val="24"/>
          <w:szCs w:val="24"/>
        </w:rPr>
        <w:t xml:space="preserve"> koje su </w:t>
      </w:r>
      <w:r w:rsidR="00E62642" w:rsidRPr="00100A01">
        <w:rPr>
          <w:rFonts w:asciiTheme="majorHAnsi" w:hAnsiTheme="majorHAnsi" w:cstheme="majorHAnsi"/>
          <w:sz w:val="24"/>
          <w:szCs w:val="24"/>
        </w:rPr>
        <w:t>im pružene</w:t>
      </w:r>
      <w:r w:rsidRPr="00100A01">
        <w:rPr>
          <w:rFonts w:asciiTheme="majorHAnsi" w:hAnsiTheme="majorHAnsi" w:cstheme="majorHAnsi"/>
          <w:sz w:val="24"/>
          <w:szCs w:val="24"/>
        </w:rPr>
        <w:t xml:space="preserve"> u toku realizacije projekata.</w:t>
      </w:r>
    </w:p>
    <w:p w14:paraId="1FCDBF15" w14:textId="77777777" w:rsidR="00DF3E3E" w:rsidRPr="00100A01" w:rsidRDefault="00DF3E3E" w:rsidP="00DF3E3E">
      <w:pPr>
        <w:pStyle w:val="Tekst"/>
        <w:spacing w:before="0" w:after="0" w:line="240" w:lineRule="auto"/>
        <w:contextualSpacing/>
        <w:rPr>
          <w:rFonts w:asciiTheme="majorHAnsi" w:hAnsiTheme="majorHAnsi" w:cstheme="majorHAnsi"/>
          <w:sz w:val="24"/>
          <w:szCs w:val="24"/>
        </w:rPr>
      </w:pPr>
    </w:p>
    <w:p w14:paraId="33285C2D" w14:textId="77777777" w:rsidR="00DF3E3E" w:rsidRPr="00100A01" w:rsidRDefault="00DF3E3E" w:rsidP="00DF3E3E">
      <w:pPr>
        <w:spacing w:after="0" w:line="240" w:lineRule="auto"/>
        <w:rPr>
          <w:rFonts w:asciiTheme="majorHAnsi" w:hAnsiTheme="majorHAnsi" w:cstheme="majorHAnsi"/>
          <w:sz w:val="24"/>
          <w:szCs w:val="24"/>
          <w:lang w:val="bs-Latn-BA"/>
        </w:rPr>
      </w:pPr>
    </w:p>
    <w:p w14:paraId="2E64F221" w14:textId="77777777" w:rsidR="00DF3E3E" w:rsidRPr="00100A01" w:rsidRDefault="00DF3E3E" w:rsidP="00DF3E3E">
      <w:pPr>
        <w:pStyle w:val="Heading1"/>
        <w:rPr>
          <w:rFonts w:asciiTheme="majorHAnsi" w:hAnsiTheme="majorHAnsi" w:cstheme="majorHAnsi"/>
          <w:sz w:val="24"/>
          <w:szCs w:val="24"/>
        </w:rPr>
      </w:pPr>
      <w:bookmarkStart w:id="11" w:name="_Toc109296252"/>
      <w:r w:rsidRPr="00100A01">
        <w:rPr>
          <w:rFonts w:asciiTheme="majorHAnsi" w:hAnsiTheme="majorHAnsi" w:cstheme="majorHAnsi"/>
          <w:sz w:val="24"/>
          <w:szCs w:val="24"/>
        </w:rPr>
        <w:t>2. PRAVILA JAVNOG POZIVA</w:t>
      </w:r>
      <w:bookmarkEnd w:id="11"/>
    </w:p>
    <w:p w14:paraId="71A9B646" w14:textId="77777777" w:rsidR="00DF3E3E" w:rsidRPr="00100A01" w:rsidRDefault="00DF3E3E" w:rsidP="00DF3E3E">
      <w:pPr>
        <w:spacing w:after="0" w:line="240" w:lineRule="auto"/>
        <w:contextualSpacing/>
        <w:jc w:val="both"/>
        <w:rPr>
          <w:rFonts w:asciiTheme="majorHAnsi" w:hAnsiTheme="majorHAnsi" w:cstheme="majorHAnsi"/>
          <w:sz w:val="24"/>
          <w:szCs w:val="24"/>
          <w:lang w:val="bs-Latn-BA"/>
        </w:rPr>
      </w:pPr>
    </w:p>
    <w:p w14:paraId="16C296EA" w14:textId="77777777" w:rsidR="00DF3E3E" w:rsidRPr="00100A01" w:rsidRDefault="00DF3E3E" w:rsidP="00DF3E3E">
      <w:pPr>
        <w:spacing w:after="0" w:line="240" w:lineRule="auto"/>
        <w:contextualSpacing/>
        <w:jc w:val="both"/>
        <w:rPr>
          <w:rFonts w:asciiTheme="majorHAnsi" w:hAnsiTheme="majorHAnsi" w:cstheme="majorHAnsi"/>
          <w:spacing w:val="-2"/>
          <w:sz w:val="24"/>
          <w:szCs w:val="24"/>
          <w:lang w:val="bs-Latn-BA"/>
        </w:rPr>
      </w:pPr>
      <w:r w:rsidRPr="00100A01">
        <w:rPr>
          <w:rFonts w:asciiTheme="majorHAnsi" w:hAnsiTheme="majorHAnsi" w:cstheme="majorHAnsi"/>
          <w:spacing w:val="-2"/>
          <w:sz w:val="24"/>
          <w:szCs w:val="24"/>
          <w:lang w:val="bs-Latn-BA"/>
        </w:rPr>
        <w:lastRenderedPageBreak/>
        <w:t xml:space="preserve">Pravila javnog poziva definišu prihvatljive podnosioce prijava, aktivnosti i troškove te osnovne kriterije i zahtjeve koje podnesene prijave moraju zadovoljiti kako bi bile uzete u obzir za sufinansiranje. </w:t>
      </w:r>
    </w:p>
    <w:p w14:paraId="42244FAC" w14:textId="77777777" w:rsidR="00DF3E3E" w:rsidRPr="00100A01" w:rsidRDefault="00DF3E3E" w:rsidP="00DF3E3E">
      <w:pPr>
        <w:spacing w:after="0" w:line="240" w:lineRule="auto"/>
        <w:contextualSpacing/>
        <w:rPr>
          <w:rFonts w:asciiTheme="majorHAnsi" w:eastAsiaTheme="minorHAnsi" w:hAnsiTheme="majorHAnsi" w:cstheme="majorHAnsi"/>
          <w:sz w:val="24"/>
          <w:szCs w:val="24"/>
          <w:highlight w:val="yellow"/>
          <w:lang w:val="bs-Latn-BA"/>
        </w:rPr>
      </w:pPr>
    </w:p>
    <w:p w14:paraId="061149F6" w14:textId="77777777" w:rsidR="00DF3E3E" w:rsidRPr="00100A01" w:rsidRDefault="00DF3E3E" w:rsidP="00DF3E3E">
      <w:pPr>
        <w:spacing w:after="0" w:line="240" w:lineRule="auto"/>
        <w:ind w:left="851" w:hanging="851"/>
        <w:contextualSpacing/>
        <w:jc w:val="both"/>
        <w:outlineLvl w:val="1"/>
        <w:rPr>
          <w:rFonts w:asciiTheme="majorHAnsi" w:eastAsia="Times New Roman" w:hAnsiTheme="majorHAnsi" w:cstheme="majorHAnsi"/>
          <w:b/>
          <w:color w:val="000000" w:themeColor="text1"/>
          <w:spacing w:val="-8"/>
          <w:sz w:val="24"/>
          <w:szCs w:val="24"/>
          <w:lang w:val="bs-Latn-BA"/>
        </w:rPr>
      </w:pPr>
      <w:bookmarkStart w:id="12" w:name="_Toc109296253"/>
      <w:r w:rsidRPr="00100A01">
        <w:rPr>
          <w:rFonts w:asciiTheme="majorHAnsi" w:eastAsia="Times New Roman" w:hAnsiTheme="majorHAnsi" w:cstheme="majorHAnsi"/>
          <w:b/>
          <w:color w:val="000000" w:themeColor="text1"/>
          <w:spacing w:val="-8"/>
          <w:sz w:val="24"/>
          <w:szCs w:val="24"/>
          <w:lang w:val="bs-Latn-BA"/>
        </w:rPr>
        <w:t>2.1. Prihvatljivi podnosioci prijava i partneri</w:t>
      </w:r>
      <w:bookmarkEnd w:id="12"/>
      <w:r w:rsidRPr="00100A01">
        <w:rPr>
          <w:rFonts w:asciiTheme="majorHAnsi" w:eastAsia="Times New Roman" w:hAnsiTheme="majorHAnsi" w:cstheme="majorHAnsi"/>
          <w:b/>
          <w:color w:val="000000" w:themeColor="text1"/>
          <w:spacing w:val="-8"/>
          <w:sz w:val="24"/>
          <w:szCs w:val="24"/>
          <w:lang w:val="bs-Latn-BA"/>
        </w:rPr>
        <w:t xml:space="preserve"> </w:t>
      </w:r>
    </w:p>
    <w:p w14:paraId="604F18FD" w14:textId="77777777" w:rsidR="00DF3E3E" w:rsidRPr="00100A01" w:rsidRDefault="00DF3E3E" w:rsidP="00DF3E3E">
      <w:pPr>
        <w:spacing w:after="0" w:line="240" w:lineRule="auto"/>
        <w:contextualSpacing/>
        <w:jc w:val="both"/>
        <w:rPr>
          <w:rFonts w:asciiTheme="majorHAnsi" w:hAnsiTheme="majorHAnsi" w:cstheme="majorHAnsi"/>
          <w:color w:val="0070C0"/>
          <w:spacing w:val="-2"/>
          <w:sz w:val="24"/>
          <w:szCs w:val="24"/>
          <w:lang w:val="bs-Latn-BA"/>
        </w:rPr>
      </w:pPr>
    </w:p>
    <w:p w14:paraId="557E8BB5" w14:textId="77777777" w:rsidR="00DF3E3E" w:rsidRPr="00100A01" w:rsidRDefault="00DF3E3E" w:rsidP="00DF3E3E">
      <w:pPr>
        <w:spacing w:after="0" w:line="240" w:lineRule="auto"/>
        <w:contextualSpacing/>
        <w:jc w:val="both"/>
        <w:rPr>
          <w:rFonts w:asciiTheme="majorHAnsi" w:hAnsiTheme="majorHAnsi" w:cstheme="majorHAnsi"/>
          <w:spacing w:val="-2"/>
          <w:sz w:val="24"/>
          <w:szCs w:val="24"/>
          <w:lang w:val="bs-Latn-BA"/>
        </w:rPr>
      </w:pPr>
      <w:r w:rsidRPr="00100A01">
        <w:rPr>
          <w:rFonts w:asciiTheme="majorHAnsi" w:hAnsiTheme="majorHAnsi" w:cstheme="majorHAnsi"/>
          <w:spacing w:val="-2"/>
          <w:sz w:val="24"/>
          <w:szCs w:val="24"/>
          <w:lang w:val="bs-Latn-BA"/>
        </w:rPr>
        <w:t>Prijava se podnosi isključivo u partnerstvu kojeg čine:</w:t>
      </w:r>
    </w:p>
    <w:p w14:paraId="72C28ADF" w14:textId="77777777" w:rsidR="00DF3E3E" w:rsidRPr="00100A01" w:rsidRDefault="00DF3E3E" w:rsidP="003374C9">
      <w:pPr>
        <w:pStyle w:val="ListParagraph"/>
        <w:numPr>
          <w:ilvl w:val="0"/>
          <w:numId w:val="27"/>
        </w:numPr>
        <w:spacing w:after="0" w:line="240" w:lineRule="auto"/>
        <w:rPr>
          <w:rFonts w:asciiTheme="majorHAnsi" w:hAnsiTheme="majorHAnsi" w:cstheme="majorHAnsi"/>
          <w:sz w:val="24"/>
          <w:szCs w:val="24"/>
          <w:lang w:val="bs-Latn-BA"/>
        </w:rPr>
      </w:pPr>
      <w:r w:rsidRPr="00100A01">
        <w:rPr>
          <w:rFonts w:asciiTheme="majorHAnsi" w:hAnsiTheme="majorHAnsi" w:cstheme="majorHAnsi"/>
          <w:sz w:val="24"/>
          <w:szCs w:val="24"/>
          <w:lang w:val="bs-Latn-BA"/>
        </w:rPr>
        <w:t>podnosilac prijave i</w:t>
      </w:r>
    </w:p>
    <w:p w14:paraId="2C569156" w14:textId="77777777" w:rsidR="00DF3E3E" w:rsidRPr="00100A01" w:rsidRDefault="00DF3E3E" w:rsidP="003374C9">
      <w:pPr>
        <w:pStyle w:val="ListParagraph"/>
        <w:numPr>
          <w:ilvl w:val="0"/>
          <w:numId w:val="27"/>
        </w:numPr>
        <w:spacing w:after="0" w:line="240" w:lineRule="auto"/>
        <w:rPr>
          <w:rFonts w:asciiTheme="majorHAnsi" w:hAnsiTheme="majorHAnsi" w:cstheme="majorHAnsi"/>
          <w:sz w:val="24"/>
          <w:szCs w:val="24"/>
          <w:lang w:val="bs-Latn-BA"/>
        </w:rPr>
      </w:pPr>
      <w:r w:rsidRPr="00100A01">
        <w:rPr>
          <w:rFonts w:asciiTheme="majorHAnsi" w:hAnsiTheme="majorHAnsi" w:cstheme="majorHAnsi"/>
          <w:sz w:val="24"/>
          <w:szCs w:val="24"/>
          <w:lang w:val="bs-Latn-BA"/>
        </w:rPr>
        <w:t>minimalno jedan (1) partner</w:t>
      </w:r>
    </w:p>
    <w:p w14:paraId="101261B1" w14:textId="77777777" w:rsidR="00DF3E3E" w:rsidRPr="00100A01" w:rsidRDefault="00DF3E3E" w:rsidP="00DF3E3E">
      <w:pPr>
        <w:spacing w:after="0" w:line="240" w:lineRule="auto"/>
        <w:rPr>
          <w:rFonts w:asciiTheme="majorHAnsi" w:hAnsiTheme="majorHAnsi" w:cstheme="majorHAnsi"/>
          <w:sz w:val="24"/>
          <w:szCs w:val="24"/>
          <w:lang w:val="bs-Latn-BA"/>
        </w:rPr>
      </w:pPr>
    </w:p>
    <w:p w14:paraId="2C3A87C9" w14:textId="77777777" w:rsidR="00DF3E3E" w:rsidRPr="00100A01" w:rsidRDefault="00DF3E3E" w:rsidP="00DF3E3E">
      <w:pPr>
        <w:spacing w:after="0" w:line="240" w:lineRule="auto"/>
        <w:rPr>
          <w:rFonts w:asciiTheme="majorHAnsi" w:hAnsiTheme="majorHAnsi" w:cstheme="majorHAnsi"/>
          <w:sz w:val="24"/>
          <w:szCs w:val="24"/>
          <w:lang w:val="bs-Latn-BA"/>
        </w:rPr>
      </w:pPr>
      <w:r w:rsidRPr="00100A01">
        <w:rPr>
          <w:rFonts w:asciiTheme="majorHAnsi" w:hAnsiTheme="majorHAnsi" w:cstheme="majorHAnsi"/>
          <w:sz w:val="24"/>
          <w:szCs w:val="24"/>
          <w:lang w:val="bs-Latn-BA"/>
        </w:rPr>
        <w:t>Prihvatljivi podnosioci prijave mogu biti:</w:t>
      </w:r>
    </w:p>
    <w:p w14:paraId="5C78049B" w14:textId="2291704C" w:rsidR="00DF3E3E" w:rsidRPr="00100A01" w:rsidRDefault="00DF3E3E" w:rsidP="003374C9">
      <w:pPr>
        <w:pStyle w:val="ListParagraph"/>
        <w:numPr>
          <w:ilvl w:val="0"/>
          <w:numId w:val="36"/>
        </w:numPr>
        <w:spacing w:after="0" w:line="240" w:lineRule="auto"/>
        <w:rPr>
          <w:rFonts w:asciiTheme="majorHAnsi" w:hAnsiTheme="majorHAnsi" w:cstheme="majorHAnsi"/>
          <w:sz w:val="24"/>
          <w:szCs w:val="24"/>
          <w:lang w:val="bs-Latn-BA"/>
        </w:rPr>
      </w:pPr>
      <w:r w:rsidRPr="00100A01">
        <w:rPr>
          <w:rFonts w:asciiTheme="majorHAnsi" w:hAnsiTheme="majorHAnsi" w:cstheme="majorHAnsi"/>
          <w:sz w:val="24"/>
          <w:szCs w:val="24"/>
          <w:lang w:val="bs-Latn-BA"/>
        </w:rPr>
        <w:t xml:space="preserve">visokoškolske i naučno-istraživačke ustanove iz oblasti poljoprivrede, prehrambene tehnologije, veterine i biotehnologije </w:t>
      </w:r>
      <w:r w:rsidR="000F05BB" w:rsidRPr="00100A01">
        <w:rPr>
          <w:rFonts w:asciiTheme="majorHAnsi" w:hAnsiTheme="majorHAnsi" w:cstheme="majorHAnsi"/>
          <w:sz w:val="24"/>
          <w:szCs w:val="24"/>
          <w:lang w:val="bs-Latn-BA"/>
        </w:rPr>
        <w:t xml:space="preserve">registrovane u BiH </w:t>
      </w:r>
      <w:r w:rsidRPr="00100A01">
        <w:rPr>
          <w:rFonts w:asciiTheme="majorHAnsi" w:hAnsiTheme="majorHAnsi" w:cstheme="majorHAnsi"/>
          <w:sz w:val="24"/>
          <w:szCs w:val="24"/>
          <w:lang w:val="bs-Latn-BA"/>
        </w:rPr>
        <w:t>(poljoprivredni/agronomski, poljoprivredno-prehrambeni, biotehnološki/tehnološki, veterinarski fakulteti; poljoprivredni</w:t>
      </w:r>
      <w:r w:rsidR="00550960" w:rsidRPr="00100A01">
        <w:rPr>
          <w:rFonts w:asciiTheme="majorHAnsi" w:hAnsiTheme="majorHAnsi" w:cstheme="majorHAnsi"/>
          <w:sz w:val="24"/>
          <w:szCs w:val="24"/>
          <w:lang w:val="bs-Latn-BA"/>
        </w:rPr>
        <w:t>, agropedološki</w:t>
      </w:r>
      <w:r w:rsidRPr="00100A01">
        <w:rPr>
          <w:rFonts w:asciiTheme="majorHAnsi" w:hAnsiTheme="majorHAnsi" w:cstheme="majorHAnsi"/>
          <w:sz w:val="24"/>
          <w:szCs w:val="24"/>
          <w:lang w:val="bs-Latn-BA"/>
        </w:rPr>
        <w:t xml:space="preserve"> i veterinarski </w:t>
      </w:r>
      <w:r w:rsidR="004E4890" w:rsidRPr="00100A01">
        <w:rPr>
          <w:rFonts w:asciiTheme="majorHAnsi" w:hAnsiTheme="majorHAnsi" w:cstheme="majorHAnsi"/>
          <w:sz w:val="24"/>
          <w:szCs w:val="24"/>
          <w:lang w:val="bs-Latn-BA"/>
        </w:rPr>
        <w:t xml:space="preserve">zavodi i </w:t>
      </w:r>
      <w:r w:rsidRPr="00100A01">
        <w:rPr>
          <w:rFonts w:asciiTheme="majorHAnsi" w:hAnsiTheme="majorHAnsi" w:cstheme="majorHAnsi"/>
          <w:sz w:val="24"/>
          <w:szCs w:val="24"/>
          <w:lang w:val="bs-Latn-BA"/>
        </w:rPr>
        <w:t>instituti; instituti za zdravlje i sigurnost hrane; instituti/zavodi za genetičke resurse/</w:t>
      </w:r>
      <w:r w:rsidR="003374C9" w:rsidRPr="00100A01">
        <w:rPr>
          <w:rFonts w:asciiTheme="majorHAnsi" w:hAnsiTheme="majorHAnsi" w:cstheme="majorHAnsi"/>
          <w:sz w:val="24"/>
          <w:szCs w:val="24"/>
          <w:lang w:val="bs-Latn-BA"/>
        </w:rPr>
        <w:t>inženjerstvo</w:t>
      </w:r>
      <w:r w:rsidRPr="00100A01">
        <w:rPr>
          <w:rFonts w:asciiTheme="majorHAnsi" w:hAnsiTheme="majorHAnsi" w:cstheme="majorHAnsi"/>
          <w:sz w:val="24"/>
          <w:szCs w:val="24"/>
          <w:lang w:val="bs-Latn-BA"/>
        </w:rPr>
        <w:t xml:space="preserve"> i biotehnologiju)</w:t>
      </w:r>
    </w:p>
    <w:p w14:paraId="03559F4E" w14:textId="77777777" w:rsidR="00DF3E3E" w:rsidRPr="00100A01" w:rsidRDefault="00DF3E3E" w:rsidP="00DF3E3E">
      <w:pPr>
        <w:spacing w:after="0" w:line="240" w:lineRule="auto"/>
        <w:rPr>
          <w:rFonts w:asciiTheme="majorHAnsi" w:hAnsiTheme="majorHAnsi" w:cstheme="majorHAnsi"/>
          <w:sz w:val="24"/>
          <w:szCs w:val="24"/>
          <w:lang w:val="bs-Latn-BA"/>
        </w:rPr>
      </w:pPr>
    </w:p>
    <w:p w14:paraId="06CD2385" w14:textId="77777777" w:rsidR="00DF3E3E" w:rsidRPr="00100A01" w:rsidRDefault="00DF3E3E" w:rsidP="00DF3E3E">
      <w:pPr>
        <w:spacing w:after="0" w:line="240" w:lineRule="auto"/>
        <w:rPr>
          <w:rFonts w:asciiTheme="majorHAnsi" w:hAnsiTheme="majorHAnsi" w:cstheme="majorHAnsi"/>
          <w:sz w:val="24"/>
          <w:szCs w:val="24"/>
          <w:lang w:val="bs-Latn-BA"/>
        </w:rPr>
      </w:pPr>
      <w:r w:rsidRPr="00100A01">
        <w:rPr>
          <w:rFonts w:asciiTheme="majorHAnsi" w:hAnsiTheme="majorHAnsi" w:cstheme="majorHAnsi"/>
          <w:sz w:val="24"/>
          <w:szCs w:val="24"/>
          <w:lang w:val="bs-Latn-BA"/>
        </w:rPr>
        <w:t>Različiti fakulteti unutar jednog Univerziteta, smatraju se različitim ustanovama i svaki pojedinačni fakultet istog Univerziteta prihvatljiv je kao poseban podnosilac prijave.</w:t>
      </w:r>
    </w:p>
    <w:p w14:paraId="06D850EE" w14:textId="77777777" w:rsidR="00DF3E3E" w:rsidRPr="00100A01" w:rsidRDefault="00DF3E3E" w:rsidP="00DF3E3E">
      <w:pPr>
        <w:spacing w:after="0" w:line="240" w:lineRule="auto"/>
        <w:rPr>
          <w:rFonts w:asciiTheme="majorHAnsi" w:hAnsiTheme="majorHAnsi" w:cstheme="majorHAnsi"/>
          <w:sz w:val="24"/>
          <w:szCs w:val="24"/>
          <w:lang w:val="bs-Latn-BA"/>
        </w:rPr>
      </w:pPr>
    </w:p>
    <w:p w14:paraId="33A56300" w14:textId="77777777" w:rsidR="00DF3E3E" w:rsidRPr="00100A01" w:rsidRDefault="00DF3E3E" w:rsidP="00DF3E3E">
      <w:pPr>
        <w:spacing w:after="0" w:line="240" w:lineRule="auto"/>
        <w:rPr>
          <w:rFonts w:asciiTheme="majorHAnsi" w:hAnsiTheme="majorHAnsi" w:cstheme="majorHAnsi"/>
          <w:sz w:val="24"/>
          <w:szCs w:val="24"/>
          <w:lang w:val="bs-Latn-BA"/>
        </w:rPr>
      </w:pPr>
      <w:r w:rsidRPr="00100A01">
        <w:rPr>
          <w:rFonts w:asciiTheme="majorHAnsi" w:hAnsiTheme="majorHAnsi" w:cstheme="majorHAnsi"/>
          <w:sz w:val="24"/>
          <w:szCs w:val="24"/>
          <w:lang w:val="bs-Latn-BA"/>
        </w:rPr>
        <w:t>Različita odjeljenja, katedre, instituti i druge pod-jedinice u organizacionoj strukturi jednog fakulteta nisu prihvatljivi kao samostalni podnosioci prijave.</w:t>
      </w:r>
    </w:p>
    <w:p w14:paraId="6AD3B4BD" w14:textId="77777777" w:rsidR="00DF3E3E" w:rsidRPr="00100A01" w:rsidRDefault="00DF3E3E" w:rsidP="00DF3E3E">
      <w:pPr>
        <w:spacing w:after="0" w:line="240" w:lineRule="auto"/>
        <w:rPr>
          <w:rFonts w:asciiTheme="majorHAnsi" w:hAnsiTheme="majorHAnsi" w:cstheme="majorHAnsi"/>
          <w:sz w:val="24"/>
          <w:szCs w:val="24"/>
          <w:lang w:val="bs-Latn-BA"/>
        </w:rPr>
      </w:pPr>
    </w:p>
    <w:p w14:paraId="4DA94953" w14:textId="08FBA073" w:rsidR="00731649" w:rsidRPr="00100A01" w:rsidRDefault="008A7236" w:rsidP="00DF3E3E">
      <w:pPr>
        <w:spacing w:after="0" w:line="240" w:lineRule="auto"/>
        <w:rPr>
          <w:rFonts w:asciiTheme="majorHAnsi" w:hAnsiTheme="majorHAnsi" w:cstheme="majorHAnsi"/>
          <w:sz w:val="24"/>
          <w:szCs w:val="24"/>
          <w:lang w:val="bs-Latn-BA"/>
        </w:rPr>
      </w:pPr>
      <w:r w:rsidRPr="00100A01">
        <w:rPr>
          <w:rFonts w:asciiTheme="majorHAnsi" w:hAnsiTheme="majorHAnsi" w:cstheme="majorHAnsi"/>
          <w:sz w:val="24"/>
          <w:szCs w:val="24"/>
          <w:lang w:val="bs-Latn-BA"/>
        </w:rPr>
        <w:t>Za potrebe realizacije</w:t>
      </w:r>
      <w:r w:rsidR="00F002D9" w:rsidRPr="00100A01">
        <w:rPr>
          <w:rFonts w:asciiTheme="majorHAnsi" w:hAnsiTheme="majorHAnsi" w:cstheme="majorHAnsi"/>
          <w:sz w:val="24"/>
          <w:szCs w:val="24"/>
          <w:lang w:val="bs-Latn-BA"/>
        </w:rPr>
        <w:t xml:space="preserve"> </w:t>
      </w:r>
      <w:r w:rsidRPr="00100A01">
        <w:rPr>
          <w:rFonts w:asciiTheme="majorHAnsi" w:hAnsiTheme="majorHAnsi" w:cstheme="majorHAnsi"/>
          <w:sz w:val="24"/>
          <w:szCs w:val="24"/>
          <w:lang w:val="bs-Latn-BA"/>
        </w:rPr>
        <w:t>prijedloga projekta</w:t>
      </w:r>
      <w:r w:rsidR="00F002D9" w:rsidRPr="00100A01">
        <w:rPr>
          <w:rFonts w:asciiTheme="majorHAnsi" w:hAnsiTheme="majorHAnsi" w:cstheme="majorHAnsi"/>
          <w:sz w:val="24"/>
          <w:szCs w:val="24"/>
          <w:lang w:val="bs-Latn-BA"/>
        </w:rPr>
        <w:t>, podnosilac prijave predlaže Projektni tim, koji minimalno mor</w:t>
      </w:r>
      <w:r w:rsidR="00392A98" w:rsidRPr="00100A01">
        <w:rPr>
          <w:rFonts w:asciiTheme="majorHAnsi" w:hAnsiTheme="majorHAnsi" w:cstheme="majorHAnsi"/>
          <w:sz w:val="24"/>
          <w:szCs w:val="24"/>
          <w:lang w:val="bs-Latn-BA"/>
        </w:rPr>
        <w:t>a imati 5 članova</w:t>
      </w:r>
      <w:r w:rsidR="007A531F" w:rsidRPr="00100A01">
        <w:rPr>
          <w:rFonts w:asciiTheme="majorHAnsi" w:hAnsiTheme="majorHAnsi" w:cstheme="majorHAnsi"/>
          <w:sz w:val="24"/>
          <w:szCs w:val="24"/>
          <w:lang w:val="bs-Latn-BA"/>
        </w:rPr>
        <w:t xml:space="preserve">: </w:t>
      </w:r>
      <w:r w:rsidR="00C27368" w:rsidRPr="00100A01">
        <w:rPr>
          <w:rFonts w:asciiTheme="majorHAnsi" w:hAnsiTheme="majorHAnsi" w:cstheme="majorHAnsi"/>
          <w:sz w:val="24"/>
          <w:szCs w:val="24"/>
          <w:lang w:val="bs-Latn-BA"/>
        </w:rPr>
        <w:t>vođu projekta i stručne saradnike.</w:t>
      </w:r>
    </w:p>
    <w:p w14:paraId="36E8958E" w14:textId="13BE2B46" w:rsidR="00403ADA" w:rsidRPr="00100A01" w:rsidRDefault="00403ADA" w:rsidP="00DF3E3E">
      <w:pPr>
        <w:spacing w:after="0" w:line="240" w:lineRule="auto"/>
        <w:rPr>
          <w:rFonts w:asciiTheme="majorHAnsi" w:hAnsiTheme="majorHAnsi" w:cstheme="majorHAnsi"/>
          <w:sz w:val="24"/>
          <w:szCs w:val="24"/>
          <w:lang w:val="bs-Latn-BA"/>
        </w:rPr>
      </w:pPr>
    </w:p>
    <w:p w14:paraId="56C9AA46" w14:textId="754AED24" w:rsidR="00DF3E3E" w:rsidRPr="00100A01" w:rsidRDefault="00DF3E3E" w:rsidP="00DF3E3E">
      <w:pPr>
        <w:spacing w:after="0" w:line="240" w:lineRule="auto"/>
        <w:rPr>
          <w:rFonts w:asciiTheme="majorHAnsi" w:hAnsiTheme="majorHAnsi" w:cstheme="majorHAnsi"/>
          <w:sz w:val="24"/>
          <w:szCs w:val="24"/>
          <w:lang w:val="bs-Latn-BA"/>
        </w:rPr>
      </w:pPr>
      <w:r w:rsidRPr="00100A01">
        <w:rPr>
          <w:rFonts w:asciiTheme="majorHAnsi" w:hAnsiTheme="majorHAnsi" w:cstheme="majorHAnsi"/>
          <w:sz w:val="24"/>
          <w:szCs w:val="24"/>
          <w:lang w:val="bs-Latn-BA"/>
        </w:rPr>
        <w:t xml:space="preserve">U svojoj prijavi, podnosilac prijave mora predložiti partnerstvo koje će uključivati najmanje jednog partnera, </w:t>
      </w:r>
      <w:r w:rsidR="00403ADA" w:rsidRPr="00100A01">
        <w:rPr>
          <w:rFonts w:asciiTheme="majorHAnsi" w:hAnsiTheme="majorHAnsi" w:cstheme="majorHAnsi"/>
          <w:sz w:val="24"/>
          <w:szCs w:val="24"/>
        </w:rPr>
        <w:t>organizaciju koja interesno ili ekonomski povezuju poljoprivredne proizvođače ili prerađivače</w:t>
      </w:r>
      <w:r w:rsidRPr="00100A01">
        <w:rPr>
          <w:rFonts w:asciiTheme="majorHAnsi" w:hAnsiTheme="majorHAnsi" w:cstheme="majorHAnsi"/>
          <w:sz w:val="24"/>
          <w:szCs w:val="24"/>
          <w:lang w:val="bs-Latn-BA"/>
        </w:rPr>
        <w:t>, iz sljedećih kategorija:</w:t>
      </w:r>
    </w:p>
    <w:p w14:paraId="119623C3" w14:textId="77777777" w:rsidR="00DF3E3E" w:rsidRPr="00100A01" w:rsidRDefault="00DF3E3E" w:rsidP="003374C9">
      <w:pPr>
        <w:pStyle w:val="ListParagraph"/>
        <w:numPr>
          <w:ilvl w:val="0"/>
          <w:numId w:val="36"/>
        </w:numPr>
        <w:spacing w:after="0" w:line="240" w:lineRule="auto"/>
        <w:rPr>
          <w:rFonts w:asciiTheme="majorHAnsi" w:hAnsiTheme="majorHAnsi" w:cstheme="majorHAnsi"/>
          <w:sz w:val="24"/>
          <w:szCs w:val="24"/>
          <w:lang w:val="bs-Latn-BA"/>
        </w:rPr>
      </w:pPr>
      <w:r w:rsidRPr="00100A01">
        <w:rPr>
          <w:rFonts w:asciiTheme="majorHAnsi" w:hAnsiTheme="majorHAnsi" w:cstheme="majorHAnsi"/>
          <w:sz w:val="24"/>
          <w:szCs w:val="24"/>
          <w:lang w:val="bs-Latn-BA"/>
        </w:rPr>
        <w:t>Poljoprivredne zadruge,</w:t>
      </w:r>
    </w:p>
    <w:p w14:paraId="47E6ABA2" w14:textId="49AB708B" w:rsidR="00DF3E3E" w:rsidRPr="00100A01" w:rsidRDefault="00DF3E3E" w:rsidP="003374C9">
      <w:pPr>
        <w:pStyle w:val="ListParagraph"/>
        <w:numPr>
          <w:ilvl w:val="0"/>
          <w:numId w:val="36"/>
        </w:numPr>
        <w:spacing w:after="0" w:line="240" w:lineRule="auto"/>
        <w:rPr>
          <w:rFonts w:asciiTheme="majorHAnsi" w:hAnsiTheme="majorHAnsi" w:cstheme="majorHAnsi"/>
          <w:sz w:val="24"/>
          <w:szCs w:val="24"/>
          <w:lang w:val="bs-Latn-BA"/>
        </w:rPr>
      </w:pPr>
      <w:r w:rsidRPr="00100A01">
        <w:rPr>
          <w:rFonts w:asciiTheme="majorHAnsi" w:hAnsiTheme="majorHAnsi" w:cstheme="majorHAnsi"/>
          <w:sz w:val="24"/>
          <w:szCs w:val="24"/>
          <w:lang w:val="bs-Latn-BA"/>
        </w:rPr>
        <w:t>Preduzeće iz sektora poljoprivredno-prehrambene proizvodnje,</w:t>
      </w:r>
    </w:p>
    <w:p w14:paraId="77533DBD" w14:textId="0C4D945B" w:rsidR="00DF3E3E" w:rsidRPr="00100A01" w:rsidRDefault="00DF3E3E" w:rsidP="003374C9">
      <w:pPr>
        <w:pStyle w:val="ListParagraph"/>
        <w:numPr>
          <w:ilvl w:val="0"/>
          <w:numId w:val="36"/>
        </w:numPr>
        <w:spacing w:after="0" w:line="240" w:lineRule="auto"/>
        <w:rPr>
          <w:rFonts w:asciiTheme="majorHAnsi" w:hAnsiTheme="majorHAnsi" w:cstheme="majorHAnsi"/>
          <w:sz w:val="24"/>
          <w:szCs w:val="24"/>
          <w:lang w:val="bs-Latn-BA"/>
        </w:rPr>
      </w:pPr>
      <w:r w:rsidRPr="00100A01">
        <w:rPr>
          <w:rFonts w:asciiTheme="majorHAnsi" w:hAnsiTheme="majorHAnsi" w:cstheme="majorHAnsi"/>
          <w:sz w:val="24"/>
          <w:szCs w:val="24"/>
          <w:lang w:val="bs-Latn-BA"/>
        </w:rPr>
        <w:t>Udruženja poljoprivrednih proizvođača</w:t>
      </w:r>
      <w:r w:rsidR="006F4CAC" w:rsidRPr="00100A01">
        <w:rPr>
          <w:rFonts w:asciiTheme="majorHAnsi" w:hAnsiTheme="majorHAnsi" w:cstheme="majorHAnsi"/>
          <w:sz w:val="24"/>
          <w:szCs w:val="24"/>
          <w:lang w:val="bs-Latn-BA"/>
        </w:rPr>
        <w:t xml:space="preserve"> </w:t>
      </w:r>
      <w:r w:rsidRPr="00100A01">
        <w:rPr>
          <w:rFonts w:asciiTheme="majorHAnsi" w:hAnsiTheme="majorHAnsi" w:cstheme="majorHAnsi"/>
          <w:sz w:val="24"/>
          <w:szCs w:val="24"/>
          <w:lang w:val="bs-Latn-BA"/>
        </w:rPr>
        <w:t>i druge nevladine organizacije koje imaju dokazivo iskustvo u realizaciji projekata iz oblasti poljoprivrede i ruralnog razvoja,</w:t>
      </w:r>
      <w:r w:rsidR="009F300D" w:rsidRPr="00100A01">
        <w:rPr>
          <w:rFonts w:asciiTheme="majorHAnsi" w:hAnsiTheme="majorHAnsi" w:cstheme="majorHAnsi"/>
          <w:spacing w:val="-2"/>
          <w:sz w:val="24"/>
          <w:szCs w:val="24"/>
          <w:lang w:val="bs-Latn-BA"/>
        </w:rPr>
        <w:t xml:space="preserve"> (tri uspješno realizirana projekta u zadnjih </w:t>
      </w:r>
      <w:r w:rsidR="00F41036" w:rsidRPr="00100A01">
        <w:rPr>
          <w:rFonts w:asciiTheme="majorHAnsi" w:hAnsiTheme="majorHAnsi" w:cstheme="majorHAnsi"/>
          <w:spacing w:val="-2"/>
          <w:sz w:val="24"/>
          <w:szCs w:val="24"/>
          <w:lang w:val="bs-Latn-BA"/>
        </w:rPr>
        <w:t>osam</w:t>
      </w:r>
      <w:r w:rsidR="009F300D" w:rsidRPr="00100A01">
        <w:rPr>
          <w:rFonts w:asciiTheme="majorHAnsi" w:hAnsiTheme="majorHAnsi" w:cstheme="majorHAnsi"/>
          <w:spacing w:val="-2"/>
          <w:sz w:val="24"/>
          <w:szCs w:val="24"/>
          <w:lang w:val="bs-Latn-BA"/>
        </w:rPr>
        <w:t xml:space="preserve"> godina).</w:t>
      </w:r>
    </w:p>
    <w:p w14:paraId="1E02251B" w14:textId="77777777" w:rsidR="004601D4" w:rsidRPr="00100A01" w:rsidRDefault="004601D4" w:rsidP="00DF3E3E">
      <w:pPr>
        <w:spacing w:after="0" w:line="240" w:lineRule="auto"/>
        <w:rPr>
          <w:rFonts w:asciiTheme="majorHAnsi" w:hAnsiTheme="majorHAnsi" w:cstheme="majorHAnsi"/>
          <w:spacing w:val="-2"/>
          <w:sz w:val="24"/>
          <w:szCs w:val="24"/>
          <w:lang w:val="bs-Latn-BA"/>
        </w:rPr>
      </w:pPr>
    </w:p>
    <w:p w14:paraId="29B29CC9" w14:textId="38B1205A" w:rsidR="00DF3E3E" w:rsidRPr="00100A01" w:rsidRDefault="00DF3E3E" w:rsidP="00DF3E3E">
      <w:pPr>
        <w:spacing w:after="0" w:line="240" w:lineRule="auto"/>
        <w:rPr>
          <w:rFonts w:asciiTheme="majorHAnsi" w:hAnsiTheme="majorHAnsi" w:cstheme="majorHAnsi"/>
          <w:spacing w:val="-2"/>
          <w:sz w:val="24"/>
          <w:szCs w:val="24"/>
          <w:lang w:val="bs-Latn-BA"/>
        </w:rPr>
      </w:pPr>
      <w:r w:rsidRPr="00100A01">
        <w:rPr>
          <w:rFonts w:asciiTheme="majorHAnsi" w:hAnsiTheme="majorHAnsi" w:cstheme="majorHAnsi"/>
          <w:spacing w:val="-2"/>
          <w:sz w:val="24"/>
          <w:szCs w:val="24"/>
          <w:lang w:val="bs-Latn-BA"/>
        </w:rPr>
        <w:t>Pored obaveznog partnera iz gore navedenih kategorija, podnosilac prijave može u partnerstvo uključiti i sljedeće organizacije</w:t>
      </w:r>
      <w:r w:rsidR="00D03096" w:rsidRPr="00100A01">
        <w:rPr>
          <w:rFonts w:asciiTheme="majorHAnsi" w:hAnsiTheme="majorHAnsi" w:cstheme="majorHAnsi"/>
          <w:spacing w:val="-2"/>
          <w:sz w:val="24"/>
          <w:szCs w:val="24"/>
          <w:lang w:val="bs-Latn-BA"/>
        </w:rPr>
        <w:t xml:space="preserve"> kao ostale partnere</w:t>
      </w:r>
      <w:r w:rsidRPr="00100A01">
        <w:rPr>
          <w:rFonts w:asciiTheme="majorHAnsi" w:hAnsiTheme="majorHAnsi" w:cstheme="majorHAnsi"/>
          <w:spacing w:val="-2"/>
          <w:sz w:val="24"/>
          <w:szCs w:val="24"/>
          <w:lang w:val="bs-Latn-BA"/>
        </w:rPr>
        <w:t>:</w:t>
      </w:r>
    </w:p>
    <w:p w14:paraId="591F1C4D" w14:textId="276A2875" w:rsidR="00DF3E3E" w:rsidRPr="00100A01" w:rsidRDefault="00DF3E3E" w:rsidP="003374C9">
      <w:pPr>
        <w:pStyle w:val="ListParagraph"/>
        <w:numPr>
          <w:ilvl w:val="0"/>
          <w:numId w:val="36"/>
        </w:numPr>
        <w:spacing w:after="0" w:line="240" w:lineRule="auto"/>
        <w:rPr>
          <w:rFonts w:asciiTheme="majorHAnsi" w:hAnsiTheme="majorHAnsi" w:cstheme="majorHAnsi"/>
          <w:spacing w:val="-2"/>
          <w:sz w:val="24"/>
          <w:szCs w:val="24"/>
          <w:lang w:val="bs-Latn-BA"/>
        </w:rPr>
      </w:pPr>
      <w:r w:rsidRPr="00100A01">
        <w:rPr>
          <w:rFonts w:asciiTheme="majorHAnsi" w:hAnsiTheme="majorHAnsi" w:cstheme="majorHAnsi"/>
          <w:spacing w:val="-2"/>
          <w:sz w:val="24"/>
          <w:szCs w:val="24"/>
          <w:lang w:val="bs-Latn-BA"/>
        </w:rPr>
        <w:t>druge naučne i istraživačke ustanove iz oblasti poljoprivrede, prehrambene tehnologije, veterine i biotehnologije</w:t>
      </w:r>
      <w:r w:rsidR="002B55B7" w:rsidRPr="00100A01">
        <w:rPr>
          <w:rFonts w:asciiTheme="majorHAnsi" w:hAnsiTheme="majorHAnsi" w:cstheme="majorHAnsi"/>
          <w:spacing w:val="-2"/>
          <w:sz w:val="24"/>
          <w:szCs w:val="24"/>
          <w:lang w:val="bs-Latn-BA"/>
        </w:rPr>
        <w:t xml:space="preserve"> (U slučaju da više različitih fakulteta podnosi jednu prijavu, jedan fakultet mora biti nosilac prijave</w:t>
      </w:r>
      <w:r w:rsidR="001212C8" w:rsidRPr="00100A01">
        <w:rPr>
          <w:rFonts w:asciiTheme="majorHAnsi" w:hAnsiTheme="majorHAnsi" w:cstheme="majorHAnsi"/>
          <w:spacing w:val="-2"/>
          <w:sz w:val="24"/>
          <w:szCs w:val="24"/>
          <w:lang w:val="bs-Latn-BA"/>
        </w:rPr>
        <w:t>.)</w:t>
      </w:r>
      <w:r w:rsidR="006F397A" w:rsidRPr="00100A01">
        <w:rPr>
          <w:rFonts w:asciiTheme="majorHAnsi" w:hAnsiTheme="majorHAnsi" w:cstheme="majorHAnsi"/>
          <w:spacing w:val="-2"/>
          <w:sz w:val="24"/>
          <w:szCs w:val="24"/>
          <w:lang w:val="bs-Latn-BA"/>
        </w:rPr>
        <w:t>,</w:t>
      </w:r>
    </w:p>
    <w:p w14:paraId="198D8C84" w14:textId="0E809554" w:rsidR="00DF3E3E" w:rsidRPr="00100A01" w:rsidRDefault="00DF3E3E" w:rsidP="003374C9">
      <w:pPr>
        <w:pStyle w:val="ListParagraph"/>
        <w:numPr>
          <w:ilvl w:val="0"/>
          <w:numId w:val="36"/>
        </w:numPr>
        <w:spacing w:after="0" w:line="240" w:lineRule="auto"/>
        <w:rPr>
          <w:rFonts w:asciiTheme="majorHAnsi" w:hAnsiTheme="majorHAnsi" w:cstheme="majorHAnsi"/>
          <w:spacing w:val="-2"/>
          <w:sz w:val="24"/>
          <w:szCs w:val="24"/>
          <w:lang w:val="bs-Latn-BA"/>
        </w:rPr>
      </w:pPr>
      <w:r w:rsidRPr="00100A01">
        <w:rPr>
          <w:rFonts w:asciiTheme="majorHAnsi" w:hAnsiTheme="majorHAnsi" w:cstheme="majorHAnsi"/>
          <w:spacing w:val="-2"/>
          <w:sz w:val="24"/>
          <w:szCs w:val="24"/>
          <w:lang w:val="bs-Latn-BA"/>
        </w:rPr>
        <w:t xml:space="preserve">naučne i </w:t>
      </w:r>
      <w:r w:rsidR="003374C9" w:rsidRPr="00100A01">
        <w:rPr>
          <w:rFonts w:asciiTheme="majorHAnsi" w:hAnsiTheme="majorHAnsi" w:cstheme="majorHAnsi"/>
          <w:spacing w:val="-2"/>
          <w:sz w:val="24"/>
          <w:szCs w:val="24"/>
          <w:lang w:val="bs-Latn-BA"/>
        </w:rPr>
        <w:t>istraživačke</w:t>
      </w:r>
      <w:r w:rsidRPr="00100A01">
        <w:rPr>
          <w:rFonts w:asciiTheme="majorHAnsi" w:hAnsiTheme="majorHAnsi" w:cstheme="majorHAnsi"/>
          <w:spacing w:val="-2"/>
          <w:sz w:val="24"/>
          <w:szCs w:val="24"/>
          <w:lang w:val="bs-Latn-BA"/>
        </w:rPr>
        <w:t xml:space="preserve"> ustanove iz drugih oblasti, čije uključivanje je neophodno zbog specifičnosti projektnog prijedloga (elektro-tehnički fakulteti, mašinski/strojarski fakulteti i sl.).</w:t>
      </w:r>
    </w:p>
    <w:p w14:paraId="110B3C3D" w14:textId="38D458AB" w:rsidR="00DC3DFD" w:rsidRPr="00100A01" w:rsidRDefault="007A780A" w:rsidP="00300B08">
      <w:pPr>
        <w:spacing w:after="0" w:line="240" w:lineRule="auto"/>
        <w:rPr>
          <w:rFonts w:asciiTheme="majorHAnsi" w:hAnsiTheme="majorHAnsi" w:cstheme="majorHAnsi"/>
          <w:spacing w:val="-2"/>
          <w:sz w:val="24"/>
          <w:szCs w:val="24"/>
          <w:lang w:val="bs-Latn-BA"/>
        </w:rPr>
      </w:pPr>
      <w:r w:rsidRPr="003C2674">
        <w:rPr>
          <w:rFonts w:asciiTheme="majorHAnsi" w:hAnsiTheme="majorHAnsi" w:cstheme="majorHAnsi"/>
          <w:spacing w:val="-2"/>
          <w:sz w:val="24"/>
          <w:szCs w:val="24"/>
          <w:lang w:val="bs-Latn-BA"/>
        </w:rPr>
        <w:t>Javna savjetodavna služba može biti uključena</w:t>
      </w:r>
      <w:r w:rsidR="00362834" w:rsidRPr="003C2674">
        <w:rPr>
          <w:rFonts w:asciiTheme="majorHAnsi" w:hAnsiTheme="majorHAnsi" w:cstheme="majorHAnsi"/>
          <w:spacing w:val="-2"/>
          <w:sz w:val="24"/>
          <w:szCs w:val="24"/>
          <w:lang w:val="bs-Latn-BA"/>
        </w:rPr>
        <w:t xml:space="preserve"> </w:t>
      </w:r>
      <w:r w:rsidRPr="003C2674">
        <w:rPr>
          <w:rFonts w:asciiTheme="majorHAnsi" w:hAnsiTheme="majorHAnsi" w:cstheme="majorHAnsi"/>
          <w:spacing w:val="-2"/>
          <w:sz w:val="24"/>
          <w:szCs w:val="24"/>
          <w:lang w:val="bs-Latn-BA"/>
        </w:rPr>
        <w:t xml:space="preserve">u prijedlog projekta kao </w:t>
      </w:r>
      <w:r w:rsidR="009D4C15" w:rsidRPr="003C2674">
        <w:rPr>
          <w:rFonts w:asciiTheme="majorHAnsi" w:hAnsiTheme="majorHAnsi" w:cstheme="majorHAnsi"/>
          <w:spacing w:val="-2"/>
          <w:sz w:val="24"/>
          <w:szCs w:val="24"/>
          <w:lang w:val="bs-Latn-BA"/>
        </w:rPr>
        <w:t>partner u smislu pružanja logističke podrške u realizaciji određenih aktivnosti</w:t>
      </w:r>
      <w:r w:rsidR="003C3395" w:rsidRPr="003C2674">
        <w:rPr>
          <w:rFonts w:asciiTheme="majorHAnsi" w:hAnsiTheme="majorHAnsi" w:cstheme="majorHAnsi"/>
          <w:spacing w:val="-2"/>
          <w:sz w:val="24"/>
          <w:szCs w:val="24"/>
          <w:lang w:val="bs-Latn-BA"/>
        </w:rPr>
        <w:t xml:space="preserve"> i</w:t>
      </w:r>
      <w:r w:rsidR="00864B28" w:rsidRPr="003C2674">
        <w:rPr>
          <w:rFonts w:asciiTheme="majorHAnsi" w:hAnsiTheme="majorHAnsi" w:cstheme="majorHAnsi"/>
          <w:spacing w:val="-2"/>
          <w:sz w:val="24"/>
          <w:szCs w:val="24"/>
          <w:lang w:val="bs-Latn-BA"/>
        </w:rPr>
        <w:t xml:space="preserve"> </w:t>
      </w:r>
      <w:r w:rsidR="001A73F0" w:rsidRPr="003C2674">
        <w:rPr>
          <w:rFonts w:asciiTheme="majorHAnsi" w:hAnsiTheme="majorHAnsi" w:cstheme="majorHAnsi"/>
          <w:spacing w:val="-2"/>
          <w:sz w:val="24"/>
          <w:szCs w:val="24"/>
          <w:lang w:val="bs-Latn-BA"/>
        </w:rPr>
        <w:t>korištenja rezultata istraživanja</w:t>
      </w:r>
      <w:r w:rsidR="003C3395" w:rsidRPr="003C2674">
        <w:rPr>
          <w:rFonts w:asciiTheme="majorHAnsi" w:hAnsiTheme="majorHAnsi" w:cstheme="majorHAnsi"/>
          <w:spacing w:val="-2"/>
          <w:sz w:val="24"/>
          <w:szCs w:val="24"/>
          <w:lang w:val="bs-Latn-BA"/>
        </w:rPr>
        <w:t>, ali ne može biti korisnik finansijske podr</w:t>
      </w:r>
      <w:r w:rsidR="00244680" w:rsidRPr="003C2674">
        <w:rPr>
          <w:rFonts w:asciiTheme="majorHAnsi" w:hAnsiTheme="majorHAnsi" w:cstheme="majorHAnsi"/>
          <w:spacing w:val="-2"/>
          <w:sz w:val="24"/>
          <w:szCs w:val="24"/>
          <w:lang w:val="bs-Latn-BA"/>
        </w:rPr>
        <w:t>ške</w:t>
      </w:r>
      <w:r w:rsidR="003C3395" w:rsidRPr="003C2674">
        <w:rPr>
          <w:rFonts w:asciiTheme="majorHAnsi" w:hAnsiTheme="majorHAnsi" w:cstheme="majorHAnsi"/>
          <w:spacing w:val="-2"/>
          <w:sz w:val="24"/>
          <w:szCs w:val="24"/>
          <w:lang w:val="bs-Latn-BA"/>
        </w:rPr>
        <w:t>.</w:t>
      </w:r>
    </w:p>
    <w:p w14:paraId="665475EC" w14:textId="23F53583" w:rsidR="00DF3E3E" w:rsidRPr="00100A01" w:rsidRDefault="00ED5FF2" w:rsidP="00DF3E3E">
      <w:pPr>
        <w:spacing w:after="0" w:line="240" w:lineRule="auto"/>
        <w:rPr>
          <w:rFonts w:asciiTheme="majorHAnsi" w:hAnsiTheme="majorHAnsi" w:cstheme="majorHAnsi"/>
          <w:spacing w:val="-2"/>
          <w:sz w:val="24"/>
          <w:szCs w:val="24"/>
          <w:lang w:val="bs-Latn-BA"/>
        </w:rPr>
      </w:pPr>
      <w:r w:rsidRPr="00100A01">
        <w:rPr>
          <w:rFonts w:asciiTheme="majorHAnsi" w:hAnsiTheme="majorHAnsi" w:cstheme="majorHAnsi"/>
          <w:spacing w:val="-2"/>
          <w:sz w:val="24"/>
          <w:szCs w:val="24"/>
          <w:lang w:val="bs-Latn-BA"/>
        </w:rPr>
        <w:t>Svrha i cilj uključenja ostalih partnera mora biti jasno opisana</w:t>
      </w:r>
      <w:r w:rsidR="00DC3DFD" w:rsidRPr="00100A01">
        <w:rPr>
          <w:rFonts w:asciiTheme="majorHAnsi" w:hAnsiTheme="majorHAnsi" w:cstheme="majorHAnsi"/>
          <w:spacing w:val="-2"/>
          <w:sz w:val="24"/>
          <w:szCs w:val="24"/>
          <w:lang w:val="bs-Latn-BA"/>
        </w:rPr>
        <w:t>, te definisani očekivani rezultati partnerstva.</w:t>
      </w:r>
    </w:p>
    <w:p w14:paraId="01B333C5" w14:textId="77777777" w:rsidR="00D03096" w:rsidRPr="00100A01" w:rsidRDefault="00D03096" w:rsidP="00DF3E3E">
      <w:pPr>
        <w:spacing w:after="0" w:line="240" w:lineRule="auto"/>
        <w:rPr>
          <w:rFonts w:asciiTheme="majorHAnsi" w:hAnsiTheme="majorHAnsi" w:cstheme="majorHAnsi"/>
          <w:spacing w:val="-2"/>
          <w:sz w:val="24"/>
          <w:szCs w:val="24"/>
          <w:lang w:val="bs-Latn-BA"/>
        </w:rPr>
      </w:pPr>
    </w:p>
    <w:p w14:paraId="513CD3FF" w14:textId="5472DA5E" w:rsidR="00DF3E3E" w:rsidRPr="00100A01" w:rsidRDefault="00DF3E3E" w:rsidP="00DF3E3E">
      <w:pPr>
        <w:spacing w:after="0" w:line="240" w:lineRule="auto"/>
        <w:rPr>
          <w:rFonts w:asciiTheme="majorHAnsi" w:hAnsiTheme="majorHAnsi" w:cstheme="majorHAnsi"/>
          <w:spacing w:val="-2"/>
          <w:sz w:val="24"/>
          <w:szCs w:val="24"/>
          <w:lang w:val="bs-Latn-BA"/>
        </w:rPr>
      </w:pPr>
      <w:r w:rsidRPr="00100A01">
        <w:rPr>
          <w:rFonts w:asciiTheme="majorHAnsi" w:hAnsiTheme="majorHAnsi" w:cstheme="majorHAnsi"/>
          <w:spacing w:val="-2"/>
          <w:sz w:val="24"/>
          <w:szCs w:val="24"/>
          <w:lang w:val="bs-Latn-BA"/>
        </w:rPr>
        <w:lastRenderedPageBreak/>
        <w:t>Partneri ne mogu biti podnosioci prijave, ali su korisnici projekta (finansijskih sredstava), kao što je i podnosilac prijave.</w:t>
      </w:r>
      <w:r w:rsidR="004C29C2" w:rsidRPr="00100A01">
        <w:rPr>
          <w:rFonts w:asciiTheme="majorHAnsi" w:hAnsiTheme="majorHAnsi" w:cstheme="majorHAnsi"/>
          <w:spacing w:val="-2"/>
          <w:sz w:val="24"/>
          <w:szCs w:val="24"/>
          <w:lang w:val="bs-Latn-BA"/>
        </w:rPr>
        <w:t xml:space="preserve"> Podnosilac prijave ne može biti partner u drugom projektnom prijedlogu. </w:t>
      </w:r>
      <w:r w:rsidRPr="00100A01">
        <w:rPr>
          <w:rFonts w:asciiTheme="majorHAnsi" w:hAnsiTheme="majorHAnsi" w:cstheme="majorHAnsi"/>
          <w:spacing w:val="-2"/>
          <w:sz w:val="24"/>
          <w:szCs w:val="24"/>
          <w:lang w:val="bs-Latn-BA"/>
        </w:rPr>
        <w:t>Isti partneri se ne mogu pojavljivati u više različitih projektnih prijedloga.</w:t>
      </w:r>
      <w:r w:rsidR="002A4676" w:rsidRPr="00100A01">
        <w:rPr>
          <w:rFonts w:asciiTheme="majorHAnsi" w:hAnsiTheme="majorHAnsi" w:cstheme="majorHAnsi"/>
          <w:spacing w:val="-2"/>
          <w:sz w:val="24"/>
          <w:szCs w:val="24"/>
          <w:lang w:val="bs-Latn-BA"/>
        </w:rPr>
        <w:t xml:space="preserve"> </w:t>
      </w:r>
    </w:p>
    <w:p w14:paraId="259DC1BE" w14:textId="77777777" w:rsidR="00DF3E3E" w:rsidRPr="00100A01" w:rsidRDefault="00DF3E3E" w:rsidP="00DF3E3E">
      <w:pPr>
        <w:spacing w:after="0" w:line="240" w:lineRule="auto"/>
        <w:rPr>
          <w:rFonts w:asciiTheme="majorHAnsi" w:hAnsiTheme="majorHAnsi" w:cstheme="majorHAnsi"/>
          <w:spacing w:val="-2"/>
          <w:sz w:val="24"/>
          <w:szCs w:val="24"/>
          <w:lang w:val="bs-Latn-BA"/>
        </w:rPr>
      </w:pPr>
    </w:p>
    <w:p w14:paraId="301E6347" w14:textId="454A53E5" w:rsidR="00DF3E3E" w:rsidRPr="00100A01" w:rsidRDefault="00DF3E3E" w:rsidP="00DF3E3E">
      <w:pPr>
        <w:spacing w:after="0" w:line="240" w:lineRule="auto"/>
        <w:rPr>
          <w:rFonts w:asciiTheme="majorHAnsi" w:hAnsiTheme="majorHAnsi" w:cstheme="majorHAnsi"/>
          <w:spacing w:val="-2"/>
          <w:sz w:val="24"/>
          <w:szCs w:val="24"/>
          <w:lang w:val="bs-Latn-BA"/>
        </w:rPr>
      </w:pPr>
      <w:r w:rsidRPr="00100A01">
        <w:rPr>
          <w:rFonts w:asciiTheme="majorHAnsi" w:hAnsiTheme="majorHAnsi" w:cstheme="majorHAnsi"/>
          <w:spacing w:val="-2"/>
          <w:sz w:val="24"/>
          <w:szCs w:val="24"/>
          <w:lang w:val="bs-Latn-BA"/>
        </w:rPr>
        <w:t>Jedan podnosilac prijave može podnijeti više prijava na ovaj javni poziv i to isključivo</w:t>
      </w:r>
      <w:r w:rsidRPr="00100A01" w:rsidDel="00BF1E57">
        <w:rPr>
          <w:rFonts w:asciiTheme="majorHAnsi" w:hAnsiTheme="majorHAnsi" w:cstheme="majorHAnsi"/>
          <w:spacing w:val="-2"/>
          <w:sz w:val="24"/>
          <w:szCs w:val="24"/>
          <w:lang w:val="bs-Latn-BA"/>
        </w:rPr>
        <w:t xml:space="preserve"> </w:t>
      </w:r>
      <w:r w:rsidRPr="00100A01">
        <w:rPr>
          <w:rFonts w:asciiTheme="majorHAnsi" w:hAnsiTheme="majorHAnsi" w:cstheme="majorHAnsi"/>
          <w:spacing w:val="-2"/>
          <w:sz w:val="24"/>
          <w:szCs w:val="24"/>
          <w:lang w:val="bs-Latn-BA"/>
        </w:rPr>
        <w:t>u partnerstvu. U slučaju da jedan podnosilac prijave podnese više prijava, za finansiranje može biti odabrana samo jedna prijava koja kroz proceduru bodovanja bude najbolje ocijenjena</w:t>
      </w:r>
      <w:r w:rsidR="00E84CC9" w:rsidRPr="00100A01">
        <w:rPr>
          <w:rFonts w:asciiTheme="majorHAnsi" w:hAnsiTheme="majorHAnsi" w:cstheme="majorHAnsi"/>
          <w:spacing w:val="-2"/>
          <w:sz w:val="24"/>
          <w:szCs w:val="24"/>
          <w:lang w:val="bs-Latn-BA"/>
        </w:rPr>
        <w:t>.</w:t>
      </w:r>
    </w:p>
    <w:p w14:paraId="18D358B0" w14:textId="77777777" w:rsidR="00DF3E3E" w:rsidRPr="00100A01" w:rsidRDefault="00DF3E3E" w:rsidP="00DF3E3E">
      <w:pPr>
        <w:spacing w:after="0" w:line="240" w:lineRule="auto"/>
        <w:rPr>
          <w:rFonts w:asciiTheme="majorHAnsi" w:hAnsiTheme="majorHAnsi" w:cstheme="majorHAnsi"/>
          <w:spacing w:val="-2"/>
          <w:sz w:val="24"/>
          <w:szCs w:val="24"/>
          <w:lang w:val="bs-Latn-BA"/>
        </w:rPr>
      </w:pPr>
    </w:p>
    <w:p w14:paraId="7EFE0CC2" w14:textId="397A1C4F" w:rsidR="00DF3E3E" w:rsidRPr="00100A01" w:rsidRDefault="00DF3E3E" w:rsidP="00DF3E3E">
      <w:pPr>
        <w:spacing w:after="0" w:line="240" w:lineRule="auto"/>
        <w:rPr>
          <w:rFonts w:asciiTheme="majorHAnsi" w:hAnsiTheme="majorHAnsi" w:cstheme="majorHAnsi"/>
          <w:spacing w:val="-2"/>
          <w:sz w:val="24"/>
          <w:szCs w:val="24"/>
          <w:lang w:val="bs-Latn-BA"/>
        </w:rPr>
      </w:pPr>
      <w:r w:rsidRPr="00100A01">
        <w:rPr>
          <w:rFonts w:asciiTheme="majorHAnsi" w:hAnsiTheme="majorHAnsi" w:cstheme="majorHAnsi"/>
          <w:spacing w:val="-2"/>
          <w:sz w:val="24"/>
          <w:szCs w:val="24"/>
          <w:lang w:val="bs-Latn-BA"/>
        </w:rPr>
        <w:t xml:space="preserve">Projekat zadržava pravo da u slučaju </w:t>
      </w:r>
      <w:r w:rsidR="003374C9" w:rsidRPr="00100A01">
        <w:rPr>
          <w:rFonts w:asciiTheme="majorHAnsi" w:hAnsiTheme="majorHAnsi" w:cstheme="majorHAnsi"/>
          <w:spacing w:val="-2"/>
          <w:sz w:val="24"/>
          <w:szCs w:val="24"/>
          <w:lang w:val="bs-Latn-BA"/>
        </w:rPr>
        <w:t xml:space="preserve">nepotpunog </w:t>
      </w:r>
      <w:r w:rsidRPr="00100A01">
        <w:rPr>
          <w:rFonts w:asciiTheme="majorHAnsi" w:hAnsiTheme="majorHAnsi" w:cstheme="majorHAnsi"/>
          <w:spacing w:val="-2"/>
          <w:sz w:val="24"/>
          <w:szCs w:val="24"/>
          <w:lang w:val="bs-Latn-BA"/>
        </w:rPr>
        <w:t>utroška cijelog iznosa predviđenog za ovu mjeru, izuzetno odobri finansiranje i više od jednog projekta od istog podnosioca prijave, a u skladu sa rezultatima bodovanja</w:t>
      </w:r>
      <w:r w:rsidR="00E84CC9" w:rsidRPr="00100A01">
        <w:rPr>
          <w:rFonts w:asciiTheme="majorHAnsi" w:hAnsiTheme="majorHAnsi" w:cstheme="majorHAnsi"/>
          <w:spacing w:val="-2"/>
          <w:sz w:val="24"/>
          <w:szCs w:val="24"/>
          <w:lang w:val="bs-Latn-BA"/>
        </w:rPr>
        <w:t xml:space="preserve"> kako je opisano u dijelu </w:t>
      </w:r>
      <w:r w:rsidR="00E84CC9" w:rsidRPr="00100A01">
        <w:rPr>
          <w:rFonts w:asciiTheme="majorHAnsi" w:hAnsiTheme="majorHAnsi" w:cstheme="majorHAnsi"/>
          <w:i/>
          <w:iCs/>
          <w:spacing w:val="-2"/>
          <w:sz w:val="24"/>
          <w:szCs w:val="24"/>
          <w:lang w:val="bs-Latn-BA"/>
        </w:rPr>
        <w:t>4.Bodovanje i odabir korisnika bespovratnih sredstava</w:t>
      </w:r>
      <w:r w:rsidR="00E84CC9" w:rsidRPr="00100A01">
        <w:rPr>
          <w:rFonts w:asciiTheme="majorHAnsi" w:hAnsiTheme="majorHAnsi" w:cstheme="majorHAnsi"/>
          <w:spacing w:val="-2"/>
          <w:sz w:val="24"/>
          <w:szCs w:val="24"/>
          <w:lang w:val="bs-Latn-BA"/>
        </w:rPr>
        <w:t>.</w:t>
      </w:r>
    </w:p>
    <w:p w14:paraId="733C70D9" w14:textId="77777777" w:rsidR="00DF3E3E" w:rsidRPr="00100A01" w:rsidRDefault="00DF3E3E" w:rsidP="00DF3E3E">
      <w:pPr>
        <w:spacing w:after="0" w:line="240" w:lineRule="auto"/>
        <w:rPr>
          <w:rFonts w:asciiTheme="majorHAnsi" w:hAnsiTheme="majorHAnsi" w:cstheme="majorHAnsi"/>
          <w:spacing w:val="-2"/>
          <w:sz w:val="24"/>
          <w:szCs w:val="24"/>
          <w:lang w:val="bs-Latn-BA"/>
        </w:rPr>
      </w:pPr>
    </w:p>
    <w:p w14:paraId="70C23721" w14:textId="13AB89F7" w:rsidR="00DF3E3E" w:rsidRPr="00100A01" w:rsidRDefault="00DF3E3E" w:rsidP="00DF3E3E">
      <w:pPr>
        <w:spacing w:after="0" w:line="240" w:lineRule="auto"/>
        <w:rPr>
          <w:rFonts w:asciiTheme="majorHAnsi" w:hAnsiTheme="majorHAnsi" w:cstheme="majorHAnsi"/>
          <w:spacing w:val="-2"/>
          <w:sz w:val="24"/>
          <w:szCs w:val="24"/>
          <w:lang w:val="bs-Latn-BA"/>
        </w:rPr>
      </w:pPr>
      <w:r w:rsidRPr="00100A01">
        <w:rPr>
          <w:rFonts w:asciiTheme="majorHAnsi" w:hAnsiTheme="majorHAnsi" w:cstheme="majorHAnsi"/>
          <w:spacing w:val="-2"/>
          <w:sz w:val="24"/>
          <w:szCs w:val="24"/>
          <w:lang w:val="bs-Latn-BA"/>
        </w:rPr>
        <w:t>Isti podnosioci prijave mogu biti podržani kroz mjere podrške Projekta samo jednom kroz istu mjeru i do tri puta uzimajući u obzir sve javne pozive koji će biti objavljeni tokom trajanja EU4AGRI projekta (od 2020. do 2024. godine)</w:t>
      </w:r>
    </w:p>
    <w:p w14:paraId="65C9E865" w14:textId="77777777" w:rsidR="00DF3E3E" w:rsidRPr="00100A01" w:rsidRDefault="00DF3E3E" w:rsidP="00DF3E3E">
      <w:pPr>
        <w:spacing w:after="0" w:line="240" w:lineRule="auto"/>
        <w:rPr>
          <w:rFonts w:asciiTheme="majorHAnsi" w:hAnsiTheme="majorHAnsi" w:cstheme="majorHAnsi"/>
          <w:spacing w:val="-2"/>
          <w:sz w:val="24"/>
          <w:szCs w:val="24"/>
          <w:lang w:val="bs-Latn-BA"/>
        </w:rPr>
      </w:pPr>
    </w:p>
    <w:p w14:paraId="0DE54AD4" w14:textId="77777777" w:rsidR="00DF3E3E" w:rsidRPr="00100A01" w:rsidRDefault="00DF3E3E" w:rsidP="00DF3E3E">
      <w:pPr>
        <w:spacing w:after="0" w:line="240" w:lineRule="auto"/>
        <w:contextualSpacing/>
        <w:jc w:val="both"/>
        <w:rPr>
          <w:rFonts w:asciiTheme="majorHAnsi" w:eastAsiaTheme="minorHAnsi" w:hAnsiTheme="majorHAnsi" w:cstheme="majorHAnsi"/>
          <w:sz w:val="24"/>
          <w:szCs w:val="24"/>
          <w:lang w:val="bs-Latn-BA"/>
        </w:rPr>
      </w:pPr>
      <w:r w:rsidRPr="00100A01">
        <w:rPr>
          <w:rFonts w:asciiTheme="majorHAnsi" w:eastAsiaTheme="minorHAnsi" w:hAnsiTheme="majorHAnsi" w:cstheme="majorHAnsi"/>
          <w:sz w:val="24"/>
          <w:szCs w:val="24"/>
          <w:lang w:val="bs-Latn-BA"/>
        </w:rPr>
        <w:t xml:space="preserve">Podnosioci prijava trebaju ispunjavati sve uslove definisane ovim smjernicama, odnosno prijedlog projekta treba da bude pripremljen u skladu sa zahtjevima i karakteristikama datim u smjernicama i prijavnom paketu, uključujući i obrazac projektnog prijedloga i druge odgovarajuće priloge. Također, projektni prijedlog mora biti u skladu sa gore navedenim ciljevima i doprinijeti ostvarivanju očekivanih rezultata ovog Javnog poziva. </w:t>
      </w:r>
    </w:p>
    <w:p w14:paraId="30745C37" w14:textId="77777777" w:rsidR="00DF3E3E" w:rsidRPr="00100A01" w:rsidRDefault="00DF3E3E" w:rsidP="00DF3E3E">
      <w:pPr>
        <w:spacing w:after="0" w:line="240" w:lineRule="auto"/>
        <w:rPr>
          <w:rFonts w:asciiTheme="majorHAnsi" w:hAnsiTheme="majorHAnsi" w:cstheme="majorHAnsi"/>
          <w:spacing w:val="-2"/>
          <w:sz w:val="24"/>
          <w:szCs w:val="24"/>
          <w:lang w:val="bs-Latn-BA"/>
        </w:rPr>
      </w:pPr>
    </w:p>
    <w:p w14:paraId="2A54234A" w14:textId="77777777" w:rsidR="00DF3E3E" w:rsidRPr="00100A01" w:rsidRDefault="00DF3E3E" w:rsidP="003374C9">
      <w:pPr>
        <w:pStyle w:val="ListParagraph"/>
        <w:numPr>
          <w:ilvl w:val="1"/>
          <w:numId w:val="27"/>
        </w:numPr>
        <w:spacing w:after="0" w:line="240" w:lineRule="auto"/>
        <w:jc w:val="both"/>
        <w:outlineLvl w:val="1"/>
        <w:rPr>
          <w:rFonts w:asciiTheme="majorHAnsi" w:eastAsia="Times New Roman" w:hAnsiTheme="majorHAnsi" w:cstheme="majorHAnsi"/>
          <w:b/>
          <w:color w:val="000000" w:themeColor="text1"/>
          <w:spacing w:val="-8"/>
          <w:sz w:val="24"/>
          <w:szCs w:val="24"/>
          <w:lang w:val="bs-Latn-BA"/>
        </w:rPr>
      </w:pPr>
      <w:bookmarkStart w:id="13" w:name="_Toc109296254"/>
      <w:r w:rsidRPr="00100A01">
        <w:rPr>
          <w:rFonts w:asciiTheme="majorHAnsi" w:eastAsia="Times New Roman" w:hAnsiTheme="majorHAnsi" w:cstheme="majorHAnsi"/>
          <w:b/>
          <w:color w:val="000000" w:themeColor="text1"/>
          <w:spacing w:val="-8"/>
          <w:sz w:val="24"/>
          <w:szCs w:val="24"/>
          <w:lang w:val="bs-Latn-BA"/>
        </w:rPr>
        <w:t>Neprihvatljivi podnosioci prijava i partneri</w:t>
      </w:r>
      <w:bookmarkEnd w:id="13"/>
    </w:p>
    <w:p w14:paraId="78DAA4B9" w14:textId="77777777" w:rsidR="00DF3E3E" w:rsidRPr="00100A01" w:rsidRDefault="00DF3E3E" w:rsidP="00DF3E3E">
      <w:pPr>
        <w:spacing w:after="0" w:line="240" w:lineRule="auto"/>
        <w:jc w:val="both"/>
        <w:outlineLvl w:val="1"/>
        <w:rPr>
          <w:rFonts w:asciiTheme="majorHAnsi" w:eastAsia="Times New Roman" w:hAnsiTheme="majorHAnsi" w:cstheme="majorHAnsi"/>
          <w:b/>
          <w:color w:val="000000" w:themeColor="text1"/>
          <w:spacing w:val="-8"/>
          <w:sz w:val="24"/>
          <w:szCs w:val="24"/>
          <w:lang w:val="bs-Latn-BA"/>
        </w:rPr>
      </w:pPr>
    </w:p>
    <w:p w14:paraId="76EE3B0D" w14:textId="77777777" w:rsidR="00DF3E3E" w:rsidRPr="00100A01" w:rsidRDefault="00DF3E3E" w:rsidP="00DF3E3E">
      <w:pPr>
        <w:spacing w:after="0" w:line="240" w:lineRule="auto"/>
        <w:contextualSpacing/>
        <w:jc w:val="both"/>
        <w:rPr>
          <w:rFonts w:asciiTheme="majorHAnsi" w:eastAsiaTheme="minorEastAsia" w:hAnsiTheme="majorHAnsi" w:cstheme="majorHAnsi"/>
          <w:sz w:val="24"/>
          <w:szCs w:val="24"/>
          <w:lang w:val="bs-Latn-BA"/>
        </w:rPr>
      </w:pPr>
      <w:r w:rsidRPr="00100A01">
        <w:rPr>
          <w:rFonts w:asciiTheme="majorHAnsi" w:eastAsiaTheme="minorEastAsia" w:hAnsiTheme="majorHAnsi" w:cstheme="majorHAnsi"/>
          <w:sz w:val="24"/>
          <w:szCs w:val="24"/>
          <w:lang w:val="bs-Latn-BA"/>
        </w:rPr>
        <w:t>Projekti neće razmatrati ni odobriti podršku u sljedećim slučajevima:</w:t>
      </w:r>
      <w:r w:rsidRPr="00100A01" w:rsidDel="00DE274C">
        <w:rPr>
          <w:rFonts w:asciiTheme="majorHAnsi" w:eastAsiaTheme="minorEastAsia" w:hAnsiTheme="majorHAnsi" w:cstheme="majorHAnsi"/>
          <w:sz w:val="24"/>
          <w:szCs w:val="24"/>
          <w:lang w:val="bs-Latn-BA"/>
        </w:rPr>
        <w:t xml:space="preserve"> </w:t>
      </w:r>
    </w:p>
    <w:tbl>
      <w:tblPr>
        <w:tblStyle w:val="TableGrid"/>
        <w:tblpPr w:leftFromText="180" w:rightFromText="180" w:vertAnchor="text" w:horzAnchor="margin" w:tblpY="93"/>
        <w:tblW w:w="9625" w:type="dxa"/>
        <w:tblLayout w:type="fixed"/>
        <w:tblLook w:val="04A0" w:firstRow="1" w:lastRow="0" w:firstColumn="1" w:lastColumn="0" w:noHBand="0" w:noVBand="1"/>
      </w:tblPr>
      <w:tblGrid>
        <w:gridCol w:w="625"/>
        <w:gridCol w:w="5220"/>
        <w:gridCol w:w="3780"/>
      </w:tblGrid>
      <w:tr w:rsidR="00A50FB0" w:rsidRPr="00100A01" w14:paraId="05E671D2" w14:textId="77777777" w:rsidTr="00920851">
        <w:tc>
          <w:tcPr>
            <w:tcW w:w="625" w:type="dxa"/>
            <w:shd w:val="clear" w:color="auto" w:fill="F2F2F2" w:themeFill="background1" w:themeFillShade="F2"/>
            <w:vAlign w:val="center"/>
          </w:tcPr>
          <w:p w14:paraId="2C5C46A7" w14:textId="36D884C0" w:rsidR="00A50FB0" w:rsidRPr="00100A01" w:rsidRDefault="00A50FB0" w:rsidP="00307DFF">
            <w:pPr>
              <w:pStyle w:val="Buleticandara"/>
              <w:numPr>
                <w:ilvl w:val="0"/>
                <w:numId w:val="0"/>
              </w:numPr>
              <w:spacing w:after="0" w:line="240" w:lineRule="auto"/>
              <w:contextualSpacing/>
              <w:jc w:val="center"/>
              <w:rPr>
                <w:rFonts w:asciiTheme="majorHAnsi" w:hAnsiTheme="majorHAnsi" w:cstheme="majorHAnsi"/>
                <w:b/>
                <w:sz w:val="24"/>
                <w:szCs w:val="24"/>
              </w:rPr>
            </w:pPr>
            <w:r w:rsidRPr="00100A01">
              <w:rPr>
                <w:rFonts w:asciiTheme="majorHAnsi" w:hAnsiTheme="majorHAnsi" w:cstheme="majorHAnsi"/>
                <w:b/>
                <w:sz w:val="24"/>
                <w:szCs w:val="24"/>
              </w:rPr>
              <w:t>Red.br.</w:t>
            </w:r>
          </w:p>
        </w:tc>
        <w:tc>
          <w:tcPr>
            <w:tcW w:w="5220" w:type="dxa"/>
            <w:shd w:val="clear" w:color="auto" w:fill="F2F2F2" w:themeFill="background1" w:themeFillShade="F2"/>
            <w:vAlign w:val="center"/>
          </w:tcPr>
          <w:p w14:paraId="6B0F41EB" w14:textId="1CF59A5A" w:rsidR="00A50FB0" w:rsidRPr="00100A01" w:rsidRDefault="00A50FB0" w:rsidP="00307DFF">
            <w:pPr>
              <w:pStyle w:val="Buleticandara"/>
              <w:numPr>
                <w:ilvl w:val="0"/>
                <w:numId w:val="0"/>
              </w:numPr>
              <w:spacing w:after="0" w:line="240" w:lineRule="auto"/>
              <w:contextualSpacing/>
              <w:jc w:val="center"/>
              <w:rPr>
                <w:rFonts w:asciiTheme="majorHAnsi" w:hAnsiTheme="majorHAnsi" w:cstheme="majorHAnsi"/>
                <w:b/>
                <w:sz w:val="24"/>
                <w:szCs w:val="24"/>
              </w:rPr>
            </w:pPr>
          </w:p>
        </w:tc>
        <w:tc>
          <w:tcPr>
            <w:tcW w:w="3780" w:type="dxa"/>
            <w:shd w:val="clear" w:color="auto" w:fill="F2F2F2" w:themeFill="background1" w:themeFillShade="F2"/>
            <w:vAlign w:val="center"/>
          </w:tcPr>
          <w:p w14:paraId="7097AD76" w14:textId="5A69D549" w:rsidR="00A50FB0" w:rsidRPr="00100A01" w:rsidRDefault="00A50FB0" w:rsidP="00307DFF">
            <w:pPr>
              <w:pStyle w:val="Buleticandara"/>
              <w:numPr>
                <w:ilvl w:val="0"/>
                <w:numId w:val="0"/>
              </w:numPr>
              <w:spacing w:after="0" w:line="240" w:lineRule="auto"/>
              <w:contextualSpacing/>
              <w:jc w:val="center"/>
              <w:rPr>
                <w:rFonts w:asciiTheme="majorHAnsi" w:hAnsiTheme="majorHAnsi" w:cstheme="majorHAnsi"/>
                <w:b/>
                <w:sz w:val="24"/>
                <w:szCs w:val="24"/>
              </w:rPr>
            </w:pPr>
            <w:r w:rsidRPr="00100A01">
              <w:rPr>
                <w:rFonts w:asciiTheme="majorHAnsi" w:hAnsiTheme="majorHAnsi" w:cstheme="majorHAnsi"/>
                <w:b/>
                <w:sz w:val="24"/>
                <w:szCs w:val="24"/>
              </w:rPr>
              <w:t>Verifikacijski dokument</w:t>
            </w:r>
          </w:p>
        </w:tc>
      </w:tr>
      <w:tr w:rsidR="006A53C9" w:rsidRPr="00100A01" w14:paraId="191C08FA" w14:textId="77777777" w:rsidTr="00701139">
        <w:tc>
          <w:tcPr>
            <w:tcW w:w="625" w:type="dxa"/>
          </w:tcPr>
          <w:p w14:paraId="74A932C5" w14:textId="77777777" w:rsidR="006A53C9" w:rsidRPr="00100A01" w:rsidRDefault="006A53C9" w:rsidP="00307DFF">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1.</w:t>
            </w:r>
          </w:p>
        </w:tc>
        <w:tc>
          <w:tcPr>
            <w:tcW w:w="5220" w:type="dxa"/>
          </w:tcPr>
          <w:p w14:paraId="1A0D9339" w14:textId="5183AC22" w:rsidR="006A53C9" w:rsidRPr="00100A01" w:rsidRDefault="006A53C9" w:rsidP="00307DFF">
            <w:pPr>
              <w:pStyle w:val="Buleticandara"/>
              <w:numPr>
                <w:ilvl w:val="0"/>
                <w:numId w:val="0"/>
              </w:numPr>
              <w:spacing w:after="0" w:line="240" w:lineRule="auto"/>
              <w:contextualSpacing/>
              <w:rPr>
                <w:rFonts w:asciiTheme="majorHAnsi" w:hAnsiTheme="majorHAnsi" w:cstheme="majorHAnsi"/>
                <w:sz w:val="24"/>
                <w:szCs w:val="24"/>
              </w:rPr>
            </w:pPr>
            <w:r w:rsidRPr="00100A01">
              <w:rPr>
                <w:rFonts w:asciiTheme="majorHAnsi" w:eastAsiaTheme="minorEastAsia" w:hAnsiTheme="majorHAnsi" w:cstheme="majorHAnsi"/>
                <w:sz w:val="24"/>
                <w:szCs w:val="24"/>
              </w:rPr>
              <w:t>Podnosioci prijave i partneri su kroz prijavu dostavili neistinite i netačne informacije i popratnu dokumentaciju</w:t>
            </w:r>
          </w:p>
        </w:tc>
        <w:tc>
          <w:tcPr>
            <w:tcW w:w="3780" w:type="dxa"/>
            <w:vAlign w:val="center"/>
          </w:tcPr>
          <w:p w14:paraId="438D26F3" w14:textId="09DEDD17" w:rsidR="006A53C9" w:rsidRPr="00100A01" w:rsidRDefault="00DE7267" w:rsidP="00307DFF">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Prijavni paket</w:t>
            </w:r>
            <w:r w:rsidR="00BF2CD7" w:rsidRPr="00100A01">
              <w:rPr>
                <w:rFonts w:asciiTheme="majorHAnsi" w:hAnsiTheme="majorHAnsi" w:cstheme="majorHAnsi"/>
                <w:bCs/>
                <w:sz w:val="24"/>
                <w:szCs w:val="24"/>
              </w:rPr>
              <w:t xml:space="preserve"> dokumenata</w:t>
            </w:r>
          </w:p>
        </w:tc>
      </w:tr>
      <w:tr w:rsidR="006A53C9" w:rsidRPr="00100A01" w14:paraId="274EE032" w14:textId="77777777" w:rsidTr="00701139">
        <w:tc>
          <w:tcPr>
            <w:tcW w:w="625" w:type="dxa"/>
          </w:tcPr>
          <w:p w14:paraId="63912A59" w14:textId="77777777" w:rsidR="006A53C9" w:rsidRPr="00100A01" w:rsidRDefault="006A53C9" w:rsidP="00307DFF">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2.</w:t>
            </w:r>
          </w:p>
        </w:tc>
        <w:tc>
          <w:tcPr>
            <w:tcW w:w="5220" w:type="dxa"/>
          </w:tcPr>
          <w:p w14:paraId="531275C4" w14:textId="2D5F1142" w:rsidR="006A53C9" w:rsidRPr="00100A01" w:rsidRDefault="006A53C9" w:rsidP="00307DFF">
            <w:pPr>
              <w:pStyle w:val="Buleticandara"/>
              <w:numPr>
                <w:ilvl w:val="0"/>
                <w:numId w:val="0"/>
              </w:numPr>
              <w:spacing w:after="0" w:line="240" w:lineRule="auto"/>
              <w:contextualSpacing/>
              <w:rPr>
                <w:rFonts w:asciiTheme="majorHAnsi" w:eastAsiaTheme="minorEastAsia" w:hAnsiTheme="majorHAnsi" w:cstheme="majorHAnsi"/>
                <w:sz w:val="24"/>
                <w:szCs w:val="24"/>
              </w:rPr>
            </w:pPr>
            <w:r w:rsidRPr="00100A01">
              <w:rPr>
                <w:rFonts w:asciiTheme="majorHAnsi" w:hAnsiTheme="majorHAnsi" w:cstheme="majorHAnsi"/>
                <w:sz w:val="24"/>
                <w:szCs w:val="24"/>
              </w:rPr>
              <w:t xml:space="preserve">Podnosioci prijave i partneri </w:t>
            </w:r>
            <w:r w:rsidRPr="00100A01">
              <w:rPr>
                <w:rFonts w:asciiTheme="majorHAnsi" w:eastAsiaTheme="minorEastAsia" w:hAnsiTheme="majorHAnsi" w:cstheme="majorHAnsi"/>
                <w:sz w:val="24"/>
                <w:szCs w:val="24"/>
              </w:rPr>
              <w:t>nisu registrovani na području BiH</w:t>
            </w:r>
          </w:p>
        </w:tc>
        <w:tc>
          <w:tcPr>
            <w:tcW w:w="3780" w:type="dxa"/>
            <w:vAlign w:val="center"/>
          </w:tcPr>
          <w:p w14:paraId="65A2882C" w14:textId="0C37B0EE" w:rsidR="006A53C9" w:rsidRPr="00100A01" w:rsidRDefault="007A77DC" w:rsidP="00307DFF">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sz w:val="24"/>
                <w:szCs w:val="24"/>
              </w:rPr>
              <w:t>Rješenje o registraciji (prva i posljednja registracija) za podnosioca prijave i partnere</w:t>
            </w:r>
          </w:p>
        </w:tc>
      </w:tr>
      <w:tr w:rsidR="006A53C9" w:rsidRPr="00100A01" w14:paraId="4610A8DC" w14:textId="77777777" w:rsidTr="00701139">
        <w:tc>
          <w:tcPr>
            <w:tcW w:w="625" w:type="dxa"/>
          </w:tcPr>
          <w:p w14:paraId="1836BC38" w14:textId="166569AF" w:rsidR="006A53C9" w:rsidRPr="00100A01" w:rsidRDefault="006A53C9" w:rsidP="00B80826">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3.</w:t>
            </w:r>
          </w:p>
        </w:tc>
        <w:tc>
          <w:tcPr>
            <w:tcW w:w="5220" w:type="dxa"/>
          </w:tcPr>
          <w:p w14:paraId="06DF6D7D" w14:textId="4DF5CDCD" w:rsidR="006A53C9" w:rsidRPr="00100A01" w:rsidRDefault="006A53C9" w:rsidP="00B80826">
            <w:pPr>
              <w:pStyle w:val="Buleticandara"/>
              <w:numPr>
                <w:ilvl w:val="0"/>
                <w:numId w:val="0"/>
              </w:numPr>
              <w:spacing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Podnosioci prijave</w:t>
            </w:r>
            <w:r w:rsidR="0048040E" w:rsidRPr="00100A01">
              <w:rPr>
                <w:rFonts w:asciiTheme="majorHAnsi" w:hAnsiTheme="majorHAnsi" w:cstheme="majorHAnsi"/>
                <w:sz w:val="24"/>
                <w:szCs w:val="24"/>
              </w:rPr>
              <w:t xml:space="preserve"> i partn</w:t>
            </w:r>
            <w:r w:rsidR="008659F1" w:rsidRPr="00100A01">
              <w:rPr>
                <w:rFonts w:asciiTheme="majorHAnsi" w:hAnsiTheme="majorHAnsi" w:cstheme="majorHAnsi"/>
                <w:sz w:val="24"/>
                <w:szCs w:val="24"/>
              </w:rPr>
              <w:t>e</w:t>
            </w:r>
            <w:r w:rsidR="00781F23" w:rsidRPr="00100A01">
              <w:rPr>
                <w:rFonts w:asciiTheme="majorHAnsi" w:hAnsiTheme="majorHAnsi" w:cstheme="majorHAnsi"/>
                <w:sz w:val="24"/>
                <w:szCs w:val="24"/>
              </w:rPr>
              <w:t>ri</w:t>
            </w:r>
            <w:r w:rsidRPr="00100A01">
              <w:rPr>
                <w:rFonts w:asciiTheme="majorHAnsi" w:hAnsiTheme="majorHAnsi" w:cstheme="majorHAnsi"/>
                <w:sz w:val="24"/>
                <w:szCs w:val="24"/>
              </w:rPr>
              <w:t xml:space="preserve"> su poslovali negativno u 2021. godini</w:t>
            </w:r>
          </w:p>
        </w:tc>
        <w:tc>
          <w:tcPr>
            <w:tcW w:w="3780" w:type="dxa"/>
            <w:vAlign w:val="center"/>
          </w:tcPr>
          <w:p w14:paraId="4D1552A7" w14:textId="5E0C1450" w:rsidR="006A53C9" w:rsidRPr="00100A01" w:rsidRDefault="00C732C5" w:rsidP="00B80826">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sz w:val="24"/>
                <w:szCs w:val="24"/>
              </w:rPr>
              <w:t xml:space="preserve">Finansijski izvještaji za 2021. godinu, potpisani i ovjereni od strane ovlaštenog računovođe. Izvještaji trebaju da uključuju bilans uspjeha, bilans stanja i izvještaj o toku novca– </w:t>
            </w:r>
            <w:r w:rsidRPr="00100A01">
              <w:rPr>
                <w:rFonts w:asciiTheme="majorHAnsi" w:hAnsiTheme="majorHAnsi" w:cstheme="majorHAnsi"/>
                <w:i/>
                <w:sz w:val="24"/>
                <w:szCs w:val="24"/>
              </w:rPr>
              <w:t>ovjerena kopija;</w:t>
            </w:r>
          </w:p>
        </w:tc>
      </w:tr>
      <w:tr w:rsidR="006A53C9" w:rsidRPr="00100A01" w14:paraId="53B0C864" w14:textId="77777777" w:rsidTr="00701139">
        <w:tc>
          <w:tcPr>
            <w:tcW w:w="625" w:type="dxa"/>
          </w:tcPr>
          <w:p w14:paraId="17FB9A56" w14:textId="4B9409BC" w:rsidR="006A53C9" w:rsidRPr="00100A01" w:rsidRDefault="006A53C9" w:rsidP="00B80826">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4.</w:t>
            </w:r>
          </w:p>
        </w:tc>
        <w:tc>
          <w:tcPr>
            <w:tcW w:w="5220" w:type="dxa"/>
          </w:tcPr>
          <w:p w14:paraId="2A5C8340" w14:textId="4320FA8D" w:rsidR="006A53C9" w:rsidRPr="00100A01" w:rsidRDefault="006A53C9" w:rsidP="00B80826">
            <w:pPr>
              <w:pStyle w:val="Buleticandara"/>
              <w:numPr>
                <w:ilvl w:val="0"/>
                <w:numId w:val="0"/>
              </w:numPr>
              <w:spacing w:after="0" w:line="240" w:lineRule="auto"/>
              <w:contextualSpacing/>
              <w:rPr>
                <w:rFonts w:asciiTheme="majorHAnsi" w:eastAsiaTheme="minorEastAsia" w:hAnsiTheme="majorHAnsi" w:cstheme="majorHAnsi"/>
                <w:sz w:val="24"/>
                <w:szCs w:val="24"/>
              </w:rPr>
            </w:pPr>
            <w:r w:rsidRPr="00100A01">
              <w:rPr>
                <w:rFonts w:asciiTheme="majorHAnsi" w:hAnsiTheme="majorHAnsi" w:cstheme="majorHAnsi"/>
                <w:sz w:val="24"/>
                <w:szCs w:val="24"/>
              </w:rPr>
              <w:t xml:space="preserve">Podnosioci prijave </w:t>
            </w:r>
            <w:r w:rsidR="00781F23" w:rsidRPr="00100A01">
              <w:rPr>
                <w:rFonts w:asciiTheme="majorHAnsi" w:hAnsiTheme="majorHAnsi" w:cstheme="majorHAnsi"/>
                <w:sz w:val="24"/>
                <w:szCs w:val="24"/>
              </w:rPr>
              <w:t xml:space="preserve">i partneri </w:t>
            </w:r>
            <w:r w:rsidRPr="00100A01">
              <w:rPr>
                <w:rFonts w:asciiTheme="majorHAnsi" w:eastAsiaTheme="minorEastAsia" w:hAnsiTheme="majorHAnsi" w:cstheme="majorHAnsi"/>
                <w:sz w:val="24"/>
                <w:szCs w:val="24"/>
              </w:rPr>
              <w:t>nisu ispunili obaveze plaćanja indirektnih poreza za 2021. godinu (ukoliko postoje dugovanja po ovom osnovu za 2021. godinu biti će prihvaćen ugovor sa nadležnim poreskim organima o servisiranju duga)</w:t>
            </w:r>
          </w:p>
        </w:tc>
        <w:tc>
          <w:tcPr>
            <w:tcW w:w="3780" w:type="dxa"/>
            <w:vAlign w:val="center"/>
          </w:tcPr>
          <w:p w14:paraId="109F8B54" w14:textId="11B63296" w:rsidR="006A53C9" w:rsidRPr="00100A01" w:rsidRDefault="00781F23" w:rsidP="00B80826">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sz w:val="24"/>
                <w:szCs w:val="24"/>
              </w:rPr>
              <w:t xml:space="preserve">Potvrda o izmirenim </w:t>
            </w:r>
            <w:r w:rsidR="00BA4007" w:rsidRPr="00100A01">
              <w:rPr>
                <w:rFonts w:asciiTheme="majorHAnsi" w:hAnsiTheme="majorHAnsi" w:cstheme="majorHAnsi"/>
                <w:sz w:val="24"/>
                <w:szCs w:val="24"/>
              </w:rPr>
              <w:t>poreskim obavezama</w:t>
            </w:r>
          </w:p>
        </w:tc>
      </w:tr>
      <w:tr w:rsidR="006A53C9" w:rsidRPr="00100A01" w14:paraId="031278E8" w14:textId="77777777" w:rsidTr="00701139">
        <w:tc>
          <w:tcPr>
            <w:tcW w:w="625" w:type="dxa"/>
          </w:tcPr>
          <w:p w14:paraId="40048AFB" w14:textId="09463CC1" w:rsidR="006A53C9" w:rsidRPr="00100A01" w:rsidRDefault="006A53C9" w:rsidP="00B80826">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5.</w:t>
            </w:r>
          </w:p>
        </w:tc>
        <w:tc>
          <w:tcPr>
            <w:tcW w:w="5220" w:type="dxa"/>
          </w:tcPr>
          <w:p w14:paraId="0954932F" w14:textId="5808F5B6" w:rsidR="006A53C9" w:rsidRPr="00100A01" w:rsidRDefault="006A53C9" w:rsidP="00B80826">
            <w:pPr>
              <w:pStyle w:val="Buleticandara"/>
              <w:numPr>
                <w:ilvl w:val="0"/>
                <w:numId w:val="0"/>
              </w:numPr>
              <w:spacing w:after="0" w:line="240" w:lineRule="auto"/>
              <w:contextualSpacing/>
              <w:rPr>
                <w:rFonts w:asciiTheme="majorHAnsi" w:eastAsiaTheme="minorEastAsia" w:hAnsiTheme="majorHAnsi" w:cstheme="majorHAnsi"/>
                <w:sz w:val="24"/>
                <w:szCs w:val="24"/>
              </w:rPr>
            </w:pPr>
            <w:r w:rsidRPr="00100A01">
              <w:rPr>
                <w:rFonts w:asciiTheme="majorHAnsi" w:hAnsiTheme="majorHAnsi" w:cstheme="majorHAnsi"/>
                <w:sz w:val="24"/>
                <w:szCs w:val="24"/>
              </w:rPr>
              <w:t xml:space="preserve">Podnosioci prijave </w:t>
            </w:r>
            <w:r w:rsidR="009F5EAB" w:rsidRPr="00100A01">
              <w:rPr>
                <w:rFonts w:asciiTheme="majorHAnsi" w:hAnsiTheme="majorHAnsi" w:cstheme="majorHAnsi"/>
                <w:sz w:val="24"/>
                <w:szCs w:val="24"/>
              </w:rPr>
              <w:t xml:space="preserve">i partneri </w:t>
            </w:r>
            <w:r w:rsidRPr="00100A01">
              <w:rPr>
                <w:rFonts w:asciiTheme="majorHAnsi" w:eastAsiaTheme="minorEastAsia" w:hAnsiTheme="majorHAnsi" w:cstheme="majorHAnsi"/>
                <w:sz w:val="24"/>
                <w:szCs w:val="24"/>
              </w:rPr>
              <w:t>nemaju izmirene sve prispjele obaveze prema zaposlenicima po osnovu zdravstvenog i penzionog osiguranja, kao i plaća</w:t>
            </w:r>
          </w:p>
        </w:tc>
        <w:tc>
          <w:tcPr>
            <w:tcW w:w="3780" w:type="dxa"/>
            <w:vAlign w:val="center"/>
          </w:tcPr>
          <w:p w14:paraId="4E3FDD1D" w14:textId="2053E6FC" w:rsidR="006A53C9" w:rsidRPr="00100A01" w:rsidRDefault="00AD4B89" w:rsidP="00B80826">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Potvrda o izmirenim, a dospjelim obavezama prema</w:t>
            </w:r>
            <w:r w:rsidR="0086631A" w:rsidRPr="00100A01">
              <w:rPr>
                <w:rFonts w:asciiTheme="majorHAnsi" w:hAnsiTheme="majorHAnsi" w:cstheme="majorHAnsi"/>
                <w:bCs/>
                <w:sz w:val="24"/>
                <w:szCs w:val="24"/>
              </w:rPr>
              <w:t xml:space="preserve"> </w:t>
            </w:r>
            <w:r w:rsidRPr="00100A01">
              <w:rPr>
                <w:rFonts w:asciiTheme="majorHAnsi" w:hAnsiTheme="majorHAnsi" w:cstheme="majorHAnsi"/>
                <w:bCs/>
                <w:sz w:val="24"/>
                <w:szCs w:val="24"/>
              </w:rPr>
              <w:t>zaposlenicima</w:t>
            </w:r>
          </w:p>
        </w:tc>
      </w:tr>
      <w:tr w:rsidR="006A53C9" w:rsidRPr="00100A01" w14:paraId="5ADB734A" w14:textId="77777777" w:rsidTr="00701139">
        <w:tc>
          <w:tcPr>
            <w:tcW w:w="625" w:type="dxa"/>
          </w:tcPr>
          <w:p w14:paraId="76B507D0" w14:textId="66956837" w:rsidR="006A53C9" w:rsidRPr="00100A01" w:rsidRDefault="006A53C9" w:rsidP="00B80826">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lastRenderedPageBreak/>
              <w:t>6.</w:t>
            </w:r>
          </w:p>
        </w:tc>
        <w:tc>
          <w:tcPr>
            <w:tcW w:w="5220" w:type="dxa"/>
          </w:tcPr>
          <w:p w14:paraId="19F9A4DD" w14:textId="0CE872F5" w:rsidR="006A53C9" w:rsidRPr="00100A01" w:rsidRDefault="006A53C9" w:rsidP="00B80826">
            <w:pPr>
              <w:pStyle w:val="Buleticandara"/>
              <w:numPr>
                <w:ilvl w:val="0"/>
                <w:numId w:val="0"/>
              </w:numPr>
              <w:spacing w:after="0" w:line="240" w:lineRule="auto"/>
              <w:contextualSpacing/>
              <w:rPr>
                <w:rFonts w:asciiTheme="majorHAnsi" w:eastAsiaTheme="minorEastAsia" w:hAnsiTheme="majorHAnsi" w:cstheme="majorHAnsi"/>
                <w:sz w:val="24"/>
                <w:szCs w:val="24"/>
              </w:rPr>
            </w:pPr>
            <w:r w:rsidRPr="00100A01">
              <w:rPr>
                <w:rFonts w:asciiTheme="majorHAnsi" w:eastAsiaTheme="minorEastAsia" w:hAnsiTheme="majorHAnsi" w:cstheme="majorHAnsi"/>
                <w:sz w:val="24"/>
                <w:szCs w:val="24"/>
              </w:rPr>
              <w:t xml:space="preserve">Podnosioci prijave </w:t>
            </w:r>
            <w:r w:rsidR="009F5EAB" w:rsidRPr="00100A01">
              <w:rPr>
                <w:rFonts w:asciiTheme="majorHAnsi" w:eastAsiaTheme="minorEastAsia" w:hAnsiTheme="majorHAnsi" w:cstheme="majorHAnsi"/>
                <w:sz w:val="24"/>
                <w:szCs w:val="24"/>
              </w:rPr>
              <w:t xml:space="preserve">i partneri </w:t>
            </w:r>
            <w:r w:rsidRPr="00100A01">
              <w:rPr>
                <w:rFonts w:asciiTheme="majorHAnsi" w:eastAsiaTheme="minorEastAsia" w:hAnsiTheme="majorHAnsi" w:cstheme="majorHAnsi"/>
                <w:sz w:val="24"/>
                <w:szCs w:val="24"/>
              </w:rPr>
              <w:t>su u postupku predstečajne nagodbe ili likvidacije</w:t>
            </w:r>
          </w:p>
        </w:tc>
        <w:tc>
          <w:tcPr>
            <w:tcW w:w="3780" w:type="dxa"/>
            <w:vAlign w:val="center"/>
          </w:tcPr>
          <w:p w14:paraId="56C83D10" w14:textId="3EB865B3" w:rsidR="006A53C9" w:rsidRPr="00100A01" w:rsidRDefault="00C732C5" w:rsidP="00B80826">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sz w:val="24"/>
                <w:szCs w:val="24"/>
              </w:rPr>
              <w:t xml:space="preserve">Izjava da nije u postupku predstečajne nagodbe ili likvidacije </w:t>
            </w:r>
            <w:r w:rsidRPr="00100A01">
              <w:rPr>
                <w:rFonts w:asciiTheme="majorHAnsi" w:hAnsiTheme="majorHAnsi" w:cstheme="majorHAnsi"/>
                <w:i/>
                <w:iCs/>
                <w:sz w:val="24"/>
                <w:szCs w:val="24"/>
              </w:rPr>
              <w:t>- original;</w:t>
            </w:r>
          </w:p>
        </w:tc>
      </w:tr>
      <w:tr w:rsidR="006A53C9" w:rsidRPr="00100A01" w14:paraId="4C919866" w14:textId="77777777" w:rsidTr="00701139">
        <w:tc>
          <w:tcPr>
            <w:tcW w:w="625" w:type="dxa"/>
          </w:tcPr>
          <w:p w14:paraId="2FE2CDFA" w14:textId="0CCBF75A" w:rsidR="006A53C9" w:rsidRPr="00100A01" w:rsidRDefault="006A53C9" w:rsidP="00B80826">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7.</w:t>
            </w:r>
          </w:p>
        </w:tc>
        <w:tc>
          <w:tcPr>
            <w:tcW w:w="5220" w:type="dxa"/>
          </w:tcPr>
          <w:p w14:paraId="2B04BF78" w14:textId="3E906885" w:rsidR="006A53C9" w:rsidRPr="00100A01" w:rsidRDefault="006A53C9" w:rsidP="00B80826">
            <w:pPr>
              <w:spacing w:after="0" w:line="240" w:lineRule="auto"/>
              <w:jc w:val="both"/>
              <w:outlineLvl w:val="1"/>
              <w:rPr>
                <w:rFonts w:asciiTheme="majorHAnsi" w:eastAsia="Times New Roman" w:hAnsiTheme="majorHAnsi" w:cstheme="majorHAnsi"/>
                <w:b/>
                <w:color w:val="000000" w:themeColor="text1"/>
                <w:spacing w:val="-8"/>
                <w:sz w:val="24"/>
                <w:szCs w:val="24"/>
                <w:lang w:val="bs-Latn-BA"/>
              </w:rPr>
            </w:pPr>
            <w:bookmarkStart w:id="14" w:name="_Toc107838893"/>
            <w:bookmarkStart w:id="15" w:name="_Toc109296255"/>
            <w:r w:rsidRPr="00100A01">
              <w:rPr>
                <w:rFonts w:asciiTheme="majorHAnsi" w:hAnsiTheme="majorHAnsi" w:cstheme="majorHAnsi"/>
                <w:sz w:val="24"/>
                <w:szCs w:val="24"/>
                <w:lang w:val="bs-Latn-BA"/>
              </w:rPr>
              <w:t>Podnosioci prijave</w:t>
            </w:r>
            <w:r w:rsidR="009F5EAB" w:rsidRPr="00100A01">
              <w:rPr>
                <w:rFonts w:asciiTheme="majorHAnsi" w:hAnsiTheme="majorHAnsi" w:cstheme="majorHAnsi"/>
                <w:sz w:val="24"/>
                <w:szCs w:val="24"/>
                <w:lang w:val="bs-Latn-BA"/>
              </w:rPr>
              <w:t xml:space="preserve"> i partneri</w:t>
            </w:r>
            <w:r w:rsidRPr="00100A01">
              <w:rPr>
                <w:rFonts w:asciiTheme="majorHAnsi" w:hAnsiTheme="majorHAnsi" w:cstheme="majorHAnsi"/>
                <w:sz w:val="24"/>
                <w:szCs w:val="24"/>
                <w:lang w:val="bs-Latn-BA"/>
              </w:rPr>
              <w:t xml:space="preserve"> (kao pravno lice i kao odgovorno lice ili vlasnik) </w:t>
            </w:r>
            <w:r w:rsidRPr="00100A01">
              <w:rPr>
                <w:rFonts w:asciiTheme="majorHAnsi" w:eastAsiaTheme="minorEastAsia" w:hAnsiTheme="majorHAnsi" w:cstheme="majorHAnsi"/>
                <w:sz w:val="24"/>
                <w:szCs w:val="24"/>
                <w:lang w:val="bs-Latn-BA"/>
              </w:rPr>
              <w:t>su osuđeni za kazneno djelo vezano za svoje poslovanje na temelju pravosnažne presude</w:t>
            </w:r>
            <w:bookmarkEnd w:id="14"/>
            <w:bookmarkEnd w:id="15"/>
          </w:p>
        </w:tc>
        <w:tc>
          <w:tcPr>
            <w:tcW w:w="3780" w:type="dxa"/>
            <w:vAlign w:val="center"/>
          </w:tcPr>
          <w:p w14:paraId="5227666F" w14:textId="4467D14F" w:rsidR="006A53C9" w:rsidRPr="00100A01" w:rsidRDefault="00C732C5" w:rsidP="00B80826">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sz w:val="24"/>
                <w:szCs w:val="24"/>
              </w:rPr>
              <w:t xml:space="preserve">Izjava da nije </w:t>
            </w:r>
            <w:r w:rsidRPr="00100A01">
              <w:rPr>
                <w:rFonts w:asciiTheme="majorHAnsi" w:eastAsiaTheme="minorHAnsi" w:hAnsiTheme="majorHAnsi" w:cstheme="majorHAnsi"/>
                <w:color w:val="000000"/>
                <w:sz w:val="24"/>
                <w:szCs w:val="24"/>
              </w:rPr>
              <w:t xml:space="preserve">osuđivan za kazneno djelo vezano za svoje poslovanje na temelju pravosnažne presude </w:t>
            </w:r>
            <w:r w:rsidRPr="00100A01">
              <w:rPr>
                <w:rFonts w:asciiTheme="majorHAnsi" w:hAnsiTheme="majorHAnsi" w:cstheme="majorHAnsi"/>
                <w:i/>
                <w:iCs/>
                <w:sz w:val="24"/>
                <w:szCs w:val="24"/>
              </w:rPr>
              <w:t>- original;</w:t>
            </w:r>
          </w:p>
        </w:tc>
      </w:tr>
      <w:tr w:rsidR="006A53C9" w:rsidRPr="00100A01" w14:paraId="70015E1C" w14:textId="77777777" w:rsidTr="00701139">
        <w:tc>
          <w:tcPr>
            <w:tcW w:w="625" w:type="dxa"/>
          </w:tcPr>
          <w:p w14:paraId="0890665D" w14:textId="07DCE45B" w:rsidR="006A53C9" w:rsidRPr="00100A01" w:rsidRDefault="006A53C9" w:rsidP="00B80826">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8.</w:t>
            </w:r>
          </w:p>
        </w:tc>
        <w:tc>
          <w:tcPr>
            <w:tcW w:w="5220" w:type="dxa"/>
          </w:tcPr>
          <w:p w14:paraId="26B3A114" w14:textId="05CA9FAC" w:rsidR="006A53C9" w:rsidRPr="00100A01" w:rsidRDefault="006A53C9" w:rsidP="00B80826">
            <w:pPr>
              <w:spacing w:after="0" w:line="240" w:lineRule="auto"/>
              <w:jc w:val="both"/>
              <w:outlineLvl w:val="1"/>
              <w:rPr>
                <w:rFonts w:asciiTheme="majorHAnsi" w:eastAsiaTheme="minorEastAsia" w:hAnsiTheme="majorHAnsi" w:cstheme="majorHAnsi"/>
                <w:sz w:val="24"/>
                <w:szCs w:val="24"/>
                <w:lang w:val="bs-Latn-BA"/>
              </w:rPr>
            </w:pPr>
            <w:bookmarkStart w:id="16" w:name="_Toc107838894"/>
            <w:bookmarkStart w:id="17" w:name="_Toc109296256"/>
            <w:r w:rsidRPr="00100A01">
              <w:rPr>
                <w:rFonts w:asciiTheme="majorHAnsi" w:hAnsiTheme="majorHAnsi" w:cstheme="majorHAnsi"/>
                <w:sz w:val="24"/>
                <w:szCs w:val="24"/>
                <w:lang w:val="bs-Latn-BA"/>
              </w:rPr>
              <w:t>Podnosioci prijave</w:t>
            </w:r>
            <w:r w:rsidR="009F5EAB" w:rsidRPr="00100A01">
              <w:rPr>
                <w:rFonts w:asciiTheme="majorHAnsi" w:hAnsiTheme="majorHAnsi" w:cstheme="majorHAnsi"/>
                <w:sz w:val="24"/>
                <w:szCs w:val="24"/>
                <w:lang w:val="bs-Latn-BA"/>
              </w:rPr>
              <w:t xml:space="preserve"> i partneri</w:t>
            </w:r>
            <w:r w:rsidRPr="00100A01">
              <w:rPr>
                <w:rFonts w:asciiTheme="majorHAnsi" w:hAnsiTheme="majorHAnsi" w:cstheme="majorHAnsi"/>
                <w:sz w:val="24"/>
                <w:szCs w:val="24"/>
                <w:lang w:val="bs-Latn-BA"/>
              </w:rPr>
              <w:t xml:space="preserve"> </w:t>
            </w:r>
            <w:r w:rsidRPr="00100A01">
              <w:rPr>
                <w:rFonts w:asciiTheme="majorHAnsi" w:eastAsiaTheme="minorEastAsia" w:hAnsiTheme="majorHAnsi" w:cstheme="majorHAnsi"/>
                <w:sz w:val="24"/>
                <w:szCs w:val="24"/>
                <w:lang w:val="bs-Latn-BA"/>
              </w:rPr>
              <w:t>u protekle 3 godine imaju neispunjenih obaveza za dodijeljene poticajne mjere entitetskih ministarstava/relevantnih institucija u BiH</w:t>
            </w:r>
            <w:bookmarkEnd w:id="16"/>
            <w:bookmarkEnd w:id="17"/>
          </w:p>
        </w:tc>
        <w:tc>
          <w:tcPr>
            <w:tcW w:w="3780" w:type="dxa"/>
            <w:vAlign w:val="center"/>
          </w:tcPr>
          <w:p w14:paraId="675CD918" w14:textId="0F47436F" w:rsidR="007F0009" w:rsidRPr="00100A01" w:rsidRDefault="00196077" w:rsidP="00B80826">
            <w:pPr>
              <w:pStyle w:val="Buleticandara"/>
              <w:numPr>
                <w:ilvl w:val="0"/>
                <w:numId w:val="0"/>
              </w:numPr>
              <w:spacing w:after="0" w:line="240" w:lineRule="auto"/>
              <w:contextualSpacing/>
              <w:jc w:val="center"/>
              <w:rPr>
                <w:rFonts w:asciiTheme="majorHAnsi" w:hAnsiTheme="majorHAnsi" w:cstheme="majorHAnsi"/>
                <w:bCs/>
                <w:sz w:val="24"/>
                <w:szCs w:val="24"/>
              </w:rPr>
            </w:pPr>
            <w:r>
              <w:rPr>
                <w:rFonts w:asciiTheme="majorHAnsi" w:hAnsiTheme="majorHAnsi" w:cstheme="majorHAnsi"/>
                <w:bCs/>
                <w:sz w:val="24"/>
                <w:szCs w:val="24"/>
              </w:rPr>
              <w:t>I</w:t>
            </w:r>
            <w:r w:rsidR="007F0009" w:rsidRPr="00100A01">
              <w:rPr>
                <w:rFonts w:asciiTheme="majorHAnsi" w:hAnsiTheme="majorHAnsi" w:cstheme="majorHAnsi"/>
                <w:bCs/>
                <w:sz w:val="24"/>
                <w:szCs w:val="24"/>
              </w:rPr>
              <w:t>zjava o nepostojanju</w:t>
            </w:r>
            <w:r w:rsidR="003B5136" w:rsidRPr="00100A01">
              <w:rPr>
                <w:rFonts w:asciiTheme="majorHAnsi" w:hAnsiTheme="majorHAnsi" w:cstheme="majorHAnsi"/>
                <w:bCs/>
                <w:sz w:val="24"/>
                <w:szCs w:val="24"/>
              </w:rPr>
              <w:t xml:space="preserve"> neispunjenih obaveza (Prilog </w:t>
            </w:r>
            <w:r w:rsidR="00806368">
              <w:rPr>
                <w:rFonts w:asciiTheme="majorHAnsi" w:hAnsiTheme="majorHAnsi" w:cstheme="majorHAnsi"/>
                <w:bCs/>
                <w:sz w:val="24"/>
                <w:szCs w:val="24"/>
              </w:rPr>
              <w:t>10</w:t>
            </w:r>
            <w:r w:rsidR="003B5136" w:rsidRPr="00100A01">
              <w:rPr>
                <w:rFonts w:asciiTheme="majorHAnsi" w:hAnsiTheme="majorHAnsi" w:cstheme="majorHAnsi"/>
                <w:bCs/>
                <w:sz w:val="24"/>
                <w:szCs w:val="24"/>
              </w:rPr>
              <w:t>)</w:t>
            </w:r>
          </w:p>
        </w:tc>
      </w:tr>
      <w:tr w:rsidR="006A53C9" w:rsidRPr="00100A01" w14:paraId="03199D54" w14:textId="77777777" w:rsidTr="00701139">
        <w:tc>
          <w:tcPr>
            <w:tcW w:w="625" w:type="dxa"/>
          </w:tcPr>
          <w:p w14:paraId="7F8443B1" w14:textId="365B1E02" w:rsidR="006A53C9" w:rsidRPr="00100A01" w:rsidRDefault="006A53C9" w:rsidP="00B80826">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9.</w:t>
            </w:r>
          </w:p>
        </w:tc>
        <w:tc>
          <w:tcPr>
            <w:tcW w:w="5220" w:type="dxa"/>
          </w:tcPr>
          <w:p w14:paraId="1025D052" w14:textId="77777777" w:rsidR="006A53C9" w:rsidRPr="00100A01" w:rsidRDefault="006A53C9" w:rsidP="00B80826">
            <w:pPr>
              <w:pStyle w:val="Buleticandara"/>
              <w:numPr>
                <w:ilvl w:val="0"/>
                <w:numId w:val="0"/>
              </w:numPr>
              <w:spacing w:after="0" w:line="240" w:lineRule="auto"/>
              <w:contextualSpacing/>
              <w:rPr>
                <w:rFonts w:asciiTheme="majorHAnsi" w:eastAsiaTheme="minorEastAsia" w:hAnsiTheme="majorHAnsi" w:cstheme="majorHAnsi"/>
                <w:sz w:val="24"/>
                <w:szCs w:val="24"/>
              </w:rPr>
            </w:pPr>
            <w:r w:rsidRPr="00100A01">
              <w:rPr>
                <w:rFonts w:asciiTheme="majorHAnsi" w:eastAsiaTheme="minorEastAsia" w:hAnsiTheme="majorHAnsi" w:cstheme="majorHAnsi"/>
                <w:color w:val="000000" w:themeColor="text1"/>
                <w:sz w:val="24"/>
                <w:szCs w:val="24"/>
              </w:rPr>
              <w:t>Nije završeno provođenje investicija iz ranije odobrenih projekata koji su finansirani putem projekata EU4AGRI, EU4Business ili drugih projekata koje finansira i/ili implementira UNDP</w:t>
            </w:r>
          </w:p>
        </w:tc>
        <w:tc>
          <w:tcPr>
            <w:tcW w:w="3780" w:type="dxa"/>
            <w:vAlign w:val="center"/>
          </w:tcPr>
          <w:p w14:paraId="6FF0C745" w14:textId="53092C5A" w:rsidR="006A53C9" w:rsidRPr="00100A01" w:rsidRDefault="00F810F0" w:rsidP="00B80826">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 xml:space="preserve">Evidencije </w:t>
            </w:r>
            <w:r w:rsidR="00AD4B89" w:rsidRPr="00100A01">
              <w:rPr>
                <w:rFonts w:asciiTheme="majorHAnsi" w:hAnsiTheme="majorHAnsi" w:cstheme="majorHAnsi"/>
                <w:bCs/>
                <w:sz w:val="24"/>
                <w:szCs w:val="24"/>
              </w:rPr>
              <w:t>UNDP, EU4AGRI, EU4Business</w:t>
            </w:r>
            <w:r w:rsidR="009F5EAB" w:rsidRPr="00100A01">
              <w:rPr>
                <w:rFonts w:asciiTheme="majorHAnsi" w:hAnsiTheme="majorHAnsi" w:cstheme="majorHAnsi"/>
                <w:bCs/>
                <w:sz w:val="24"/>
                <w:szCs w:val="24"/>
              </w:rPr>
              <w:t>. EU4AGRI Recovery</w:t>
            </w:r>
          </w:p>
        </w:tc>
      </w:tr>
    </w:tbl>
    <w:p w14:paraId="08B54B5A" w14:textId="77777777" w:rsidR="00DF3E3E" w:rsidRPr="00100A01" w:rsidRDefault="00DF3E3E" w:rsidP="00DF3E3E">
      <w:pPr>
        <w:autoSpaceDE w:val="0"/>
        <w:autoSpaceDN w:val="0"/>
        <w:spacing w:after="0" w:line="240" w:lineRule="auto"/>
        <w:contextualSpacing/>
        <w:jc w:val="both"/>
        <w:rPr>
          <w:rFonts w:asciiTheme="majorHAnsi" w:eastAsiaTheme="minorHAnsi" w:hAnsiTheme="majorHAnsi" w:cstheme="majorHAnsi"/>
          <w:sz w:val="24"/>
          <w:szCs w:val="24"/>
          <w:lang w:val="bs-Latn-BA"/>
        </w:rPr>
      </w:pPr>
    </w:p>
    <w:p w14:paraId="2E187924" w14:textId="77777777" w:rsidR="00DF3E3E" w:rsidRPr="00100A01" w:rsidRDefault="00DF3E3E" w:rsidP="00DF3E3E">
      <w:pPr>
        <w:autoSpaceDE w:val="0"/>
        <w:autoSpaceDN w:val="0"/>
        <w:spacing w:after="0" w:line="240" w:lineRule="auto"/>
        <w:contextualSpacing/>
        <w:jc w:val="both"/>
        <w:rPr>
          <w:rFonts w:asciiTheme="majorHAnsi" w:eastAsiaTheme="minorHAnsi" w:hAnsiTheme="majorHAnsi" w:cstheme="majorHAnsi"/>
          <w:sz w:val="24"/>
          <w:szCs w:val="24"/>
          <w:lang w:val="bs-Latn-BA"/>
        </w:rPr>
      </w:pPr>
      <w:r w:rsidRPr="00100A01">
        <w:rPr>
          <w:rFonts w:asciiTheme="majorHAnsi" w:eastAsiaTheme="minorHAnsi" w:hAnsiTheme="majorHAnsi" w:cstheme="majorHAnsi"/>
          <w:sz w:val="24"/>
          <w:szCs w:val="24"/>
          <w:lang w:val="bs-Latn-BA"/>
        </w:rPr>
        <w:t xml:space="preserve">Dodatno, kod evaluacije i ocjenjivanja podnosilaca prijava razmatrat će se prihvatljivost njihovih poslovnih praksi. Projekti neće odobriti podršku podnosiocima prijava koji: </w:t>
      </w:r>
    </w:p>
    <w:p w14:paraId="7BEC2272" w14:textId="77777777" w:rsidR="00DF3E3E" w:rsidRPr="00100A01" w:rsidRDefault="00DF3E3E" w:rsidP="00DF3E3E">
      <w:pPr>
        <w:pStyle w:val="ListParagraph"/>
        <w:numPr>
          <w:ilvl w:val="0"/>
          <w:numId w:val="19"/>
        </w:numPr>
        <w:autoSpaceDE w:val="0"/>
        <w:autoSpaceDN w:val="0"/>
        <w:adjustRightInd w:val="0"/>
        <w:spacing w:after="0" w:line="240" w:lineRule="auto"/>
        <w:ind w:left="714" w:hanging="357"/>
        <w:contextualSpacing w:val="0"/>
        <w:jc w:val="both"/>
        <w:rPr>
          <w:rFonts w:asciiTheme="majorHAnsi" w:eastAsiaTheme="minorEastAsia" w:hAnsiTheme="majorHAnsi" w:cstheme="majorHAnsi"/>
          <w:color w:val="000000"/>
          <w:sz w:val="24"/>
          <w:szCs w:val="24"/>
          <w:lang w:val="bs-Latn-BA"/>
        </w:rPr>
      </w:pPr>
      <w:r w:rsidRPr="00100A01">
        <w:rPr>
          <w:rFonts w:asciiTheme="majorHAnsi" w:eastAsiaTheme="minorEastAsia" w:hAnsiTheme="majorHAnsi" w:cstheme="majorHAnsi"/>
          <w:color w:val="000000" w:themeColor="text1"/>
          <w:sz w:val="24"/>
          <w:szCs w:val="24"/>
          <w:lang w:val="bs-Latn-BA"/>
        </w:rPr>
        <w:t>krše ili učestvuju u zloupotrebi ljudskih prava, uključujući prava manjinskih naroda;</w:t>
      </w:r>
    </w:p>
    <w:p w14:paraId="2CF27234" w14:textId="77777777" w:rsidR="00DF3E3E" w:rsidRPr="00100A01" w:rsidRDefault="00DF3E3E" w:rsidP="00DF3E3E">
      <w:pPr>
        <w:pStyle w:val="ListParagraph"/>
        <w:numPr>
          <w:ilvl w:val="0"/>
          <w:numId w:val="19"/>
        </w:numPr>
        <w:autoSpaceDE w:val="0"/>
        <w:autoSpaceDN w:val="0"/>
        <w:adjustRightInd w:val="0"/>
        <w:spacing w:after="0" w:line="240" w:lineRule="auto"/>
        <w:ind w:left="714" w:hanging="357"/>
        <w:contextualSpacing w:val="0"/>
        <w:jc w:val="both"/>
        <w:rPr>
          <w:rFonts w:asciiTheme="majorHAnsi" w:eastAsiaTheme="minorEastAsia" w:hAnsiTheme="majorHAnsi" w:cstheme="majorHAnsi"/>
          <w:color w:val="000000"/>
          <w:sz w:val="24"/>
          <w:szCs w:val="24"/>
          <w:lang w:val="bs-Latn-BA"/>
        </w:rPr>
      </w:pPr>
      <w:r w:rsidRPr="00100A01">
        <w:rPr>
          <w:rFonts w:asciiTheme="majorHAnsi" w:eastAsiaTheme="minorEastAsia" w:hAnsiTheme="majorHAnsi" w:cstheme="majorHAnsi"/>
          <w:color w:val="000000" w:themeColor="text1"/>
          <w:sz w:val="24"/>
          <w:szCs w:val="24"/>
          <w:lang w:val="bs-Latn-BA"/>
        </w:rPr>
        <w:t>upotrebljavaju ili tolerišu prisilan ili nametnuti rad;</w:t>
      </w:r>
    </w:p>
    <w:p w14:paraId="6C13FDA5" w14:textId="77777777" w:rsidR="00DF3E3E" w:rsidRPr="00100A01" w:rsidRDefault="00DF3E3E" w:rsidP="00DF3E3E">
      <w:pPr>
        <w:pStyle w:val="ListParagraph"/>
        <w:numPr>
          <w:ilvl w:val="0"/>
          <w:numId w:val="19"/>
        </w:numPr>
        <w:autoSpaceDE w:val="0"/>
        <w:autoSpaceDN w:val="0"/>
        <w:adjustRightInd w:val="0"/>
        <w:spacing w:after="0" w:line="240" w:lineRule="auto"/>
        <w:ind w:left="714" w:hanging="357"/>
        <w:contextualSpacing w:val="0"/>
        <w:jc w:val="both"/>
        <w:rPr>
          <w:rFonts w:asciiTheme="majorHAnsi" w:eastAsiaTheme="minorEastAsia" w:hAnsiTheme="majorHAnsi" w:cstheme="majorHAnsi"/>
          <w:color w:val="000000"/>
          <w:sz w:val="24"/>
          <w:szCs w:val="24"/>
          <w:lang w:val="bs-Latn-BA"/>
        </w:rPr>
      </w:pPr>
      <w:r w:rsidRPr="00100A01">
        <w:rPr>
          <w:rFonts w:asciiTheme="majorHAnsi" w:eastAsiaTheme="minorEastAsia" w:hAnsiTheme="majorHAnsi" w:cstheme="majorHAnsi"/>
          <w:color w:val="000000" w:themeColor="text1"/>
          <w:sz w:val="24"/>
          <w:szCs w:val="24"/>
          <w:lang w:val="bs-Latn-BA"/>
        </w:rPr>
        <w:t>upotrebljavaju ili tolerišu najgore oblike dječjeg rada;</w:t>
      </w:r>
    </w:p>
    <w:p w14:paraId="55F68B17" w14:textId="77777777" w:rsidR="00DF3E3E" w:rsidRPr="00100A01" w:rsidRDefault="00DF3E3E" w:rsidP="003374C9">
      <w:pPr>
        <w:pStyle w:val="paragraph"/>
        <w:numPr>
          <w:ilvl w:val="0"/>
          <w:numId w:val="32"/>
        </w:numPr>
        <w:spacing w:before="0" w:beforeAutospacing="0" w:after="0" w:afterAutospacing="0"/>
        <w:jc w:val="both"/>
        <w:textAlignment w:val="baseline"/>
        <w:rPr>
          <w:rFonts w:asciiTheme="majorHAnsi" w:hAnsiTheme="majorHAnsi" w:cstheme="majorHAnsi"/>
          <w:lang w:val="bs-Latn-BA"/>
        </w:rPr>
      </w:pPr>
      <w:r w:rsidRPr="00100A01">
        <w:rPr>
          <w:rStyle w:val="normaltextrun"/>
          <w:rFonts w:asciiTheme="majorHAnsi" w:eastAsia="Batang" w:hAnsiTheme="majorHAnsi" w:cstheme="majorHAnsi"/>
          <w:color w:val="000000" w:themeColor="text1"/>
          <w:lang w:val="bs-Latn-BA"/>
        </w:rPr>
        <w:t xml:space="preserve">sudjeluju u proizvodnji </w:t>
      </w:r>
      <w:r w:rsidRPr="00100A01">
        <w:rPr>
          <w:rStyle w:val="normaltextrun"/>
          <w:rFonts w:asciiTheme="majorHAnsi" w:eastAsia="Batang" w:hAnsiTheme="majorHAnsi" w:cstheme="majorHAnsi"/>
          <w:b/>
          <w:color w:val="000000" w:themeColor="text1"/>
          <w:lang w:val="bs-Latn-BA"/>
        </w:rPr>
        <w:t>alkoholnih pića</w:t>
      </w:r>
      <w:r w:rsidRPr="00100A01">
        <w:rPr>
          <w:rStyle w:val="normaltextrun"/>
          <w:rFonts w:asciiTheme="majorHAnsi" w:eastAsia="Batang" w:hAnsiTheme="majorHAnsi" w:cstheme="majorHAnsi"/>
          <w:color w:val="000000" w:themeColor="text1"/>
          <w:lang w:val="bs-Latn-BA"/>
        </w:rPr>
        <w:t xml:space="preserve"> (osim piva i vina);</w:t>
      </w:r>
    </w:p>
    <w:p w14:paraId="6E42DDC6" w14:textId="77777777" w:rsidR="00DF3E3E" w:rsidRPr="00100A01" w:rsidRDefault="00DF3E3E" w:rsidP="003374C9">
      <w:pPr>
        <w:pStyle w:val="paragraph"/>
        <w:numPr>
          <w:ilvl w:val="0"/>
          <w:numId w:val="31"/>
        </w:numPr>
        <w:spacing w:before="0" w:beforeAutospacing="0" w:after="0" w:afterAutospacing="0"/>
        <w:jc w:val="both"/>
        <w:textAlignment w:val="baseline"/>
        <w:rPr>
          <w:rFonts w:asciiTheme="majorHAnsi" w:hAnsiTheme="majorHAnsi" w:cstheme="majorHAnsi"/>
          <w:lang w:val="bs-Latn-BA"/>
        </w:rPr>
      </w:pPr>
      <w:bookmarkStart w:id="18" w:name="_Hlk89435430"/>
      <w:r w:rsidRPr="00100A01">
        <w:rPr>
          <w:rStyle w:val="normaltextrun"/>
          <w:rFonts w:asciiTheme="majorHAnsi" w:eastAsia="Batang" w:hAnsiTheme="majorHAnsi" w:cstheme="majorHAnsi"/>
          <w:color w:val="000000"/>
          <w:lang w:val="bs-Latn-BA"/>
        </w:rPr>
        <w:t>sudjeluju u proizvodnji, trgovini ili distribuciji:</w:t>
      </w:r>
    </w:p>
    <w:p w14:paraId="1642EEC4" w14:textId="77777777" w:rsidR="00DF3E3E" w:rsidRPr="00100A01" w:rsidRDefault="00DF3E3E" w:rsidP="003374C9">
      <w:pPr>
        <w:pStyle w:val="paragraph"/>
        <w:numPr>
          <w:ilvl w:val="0"/>
          <w:numId w:val="34"/>
        </w:numPr>
        <w:tabs>
          <w:tab w:val="clear" w:pos="720"/>
          <w:tab w:val="num" w:pos="1080"/>
        </w:tabs>
        <w:spacing w:before="0" w:beforeAutospacing="0" w:after="0" w:afterAutospacing="0"/>
        <w:ind w:left="1080"/>
        <w:jc w:val="both"/>
        <w:textAlignment w:val="baseline"/>
        <w:rPr>
          <w:rFonts w:asciiTheme="majorHAnsi" w:hAnsiTheme="majorHAnsi" w:cstheme="majorHAnsi"/>
          <w:lang w:val="bs-Latn-BA"/>
        </w:rPr>
      </w:pPr>
      <w:r w:rsidRPr="00100A01">
        <w:rPr>
          <w:rStyle w:val="normaltextrun"/>
          <w:rFonts w:asciiTheme="majorHAnsi" w:eastAsia="Batang" w:hAnsiTheme="majorHAnsi" w:cstheme="majorHAnsi"/>
          <w:b/>
          <w:color w:val="000000"/>
          <w:lang w:val="bs-Latn-BA"/>
        </w:rPr>
        <w:t>oružja i/ili municije</w:t>
      </w:r>
      <w:r w:rsidRPr="00100A01">
        <w:rPr>
          <w:rStyle w:val="normaltextrun"/>
          <w:rFonts w:asciiTheme="majorHAnsi" w:eastAsia="Batang" w:hAnsiTheme="majorHAnsi" w:cstheme="majorHAnsi"/>
          <w:lang w:val="bs-Latn-BA"/>
        </w:rPr>
        <w:t xml:space="preserve"> </w:t>
      </w:r>
      <w:r w:rsidRPr="00100A01">
        <w:rPr>
          <w:rStyle w:val="normaltextrun"/>
          <w:rFonts w:asciiTheme="majorHAnsi" w:eastAsia="Batang" w:hAnsiTheme="majorHAnsi" w:cstheme="majorHAnsi"/>
          <w:color w:val="000000"/>
          <w:lang w:val="bs-Latn-BA"/>
        </w:rPr>
        <w:t>ili njihovih sastavnih dijelova te replike oružja koja se prodaju djeci;</w:t>
      </w:r>
    </w:p>
    <w:bookmarkEnd w:id="18"/>
    <w:p w14:paraId="20CE962B" w14:textId="77777777" w:rsidR="00DF3E3E" w:rsidRPr="00100A01" w:rsidRDefault="00DF3E3E" w:rsidP="003374C9">
      <w:pPr>
        <w:pStyle w:val="paragraph"/>
        <w:numPr>
          <w:ilvl w:val="0"/>
          <w:numId w:val="34"/>
        </w:numPr>
        <w:tabs>
          <w:tab w:val="clear" w:pos="720"/>
          <w:tab w:val="num" w:pos="1080"/>
        </w:tabs>
        <w:spacing w:before="0" w:beforeAutospacing="0" w:after="0" w:afterAutospacing="0"/>
        <w:ind w:left="1080"/>
        <w:jc w:val="both"/>
        <w:textAlignment w:val="baseline"/>
        <w:rPr>
          <w:rFonts w:asciiTheme="majorHAnsi" w:hAnsiTheme="majorHAnsi" w:cstheme="majorHAnsi"/>
          <w:lang w:val="bs-Latn-BA"/>
        </w:rPr>
      </w:pPr>
      <w:r w:rsidRPr="00100A01">
        <w:rPr>
          <w:rStyle w:val="normaltextrun"/>
          <w:rFonts w:asciiTheme="majorHAnsi" w:eastAsia="Batang" w:hAnsiTheme="majorHAnsi" w:cstheme="majorHAnsi"/>
          <w:b/>
          <w:color w:val="000000"/>
          <w:lang w:val="bs-Latn-BA"/>
        </w:rPr>
        <w:t>duhana ili duhanskih proizvoda</w:t>
      </w:r>
      <w:r w:rsidRPr="00100A01">
        <w:rPr>
          <w:rStyle w:val="normaltextrun"/>
          <w:rFonts w:asciiTheme="majorHAnsi" w:eastAsia="Batang" w:hAnsiTheme="majorHAnsi" w:cstheme="majorHAnsi"/>
          <w:color w:val="000000"/>
          <w:lang w:val="bs-Latn-BA"/>
        </w:rPr>
        <w:t>; i</w:t>
      </w:r>
    </w:p>
    <w:p w14:paraId="3063B59B" w14:textId="77777777" w:rsidR="00DF3E3E" w:rsidRPr="00100A01" w:rsidRDefault="00DF3E3E" w:rsidP="003374C9">
      <w:pPr>
        <w:pStyle w:val="paragraph"/>
        <w:numPr>
          <w:ilvl w:val="0"/>
          <w:numId w:val="34"/>
        </w:numPr>
        <w:tabs>
          <w:tab w:val="clear" w:pos="720"/>
          <w:tab w:val="num" w:pos="1080"/>
        </w:tabs>
        <w:spacing w:before="0" w:beforeAutospacing="0" w:after="0" w:afterAutospacing="0"/>
        <w:ind w:left="1080"/>
        <w:jc w:val="both"/>
        <w:textAlignment w:val="baseline"/>
        <w:rPr>
          <w:rFonts w:asciiTheme="majorHAnsi" w:hAnsiTheme="majorHAnsi" w:cstheme="majorHAnsi"/>
          <w:lang w:val="bs-Latn-BA"/>
        </w:rPr>
      </w:pPr>
      <w:r w:rsidRPr="00100A01">
        <w:rPr>
          <w:rStyle w:val="normaltextrun"/>
          <w:rFonts w:asciiTheme="majorHAnsi" w:eastAsia="Batang" w:hAnsiTheme="majorHAnsi" w:cstheme="majorHAnsi"/>
          <w:b/>
          <w:color w:val="000000"/>
          <w:lang w:val="bs-Latn-BA"/>
        </w:rPr>
        <w:t>opreme</w:t>
      </w:r>
      <w:r w:rsidRPr="00100A01">
        <w:rPr>
          <w:rStyle w:val="normaltextrun"/>
          <w:rFonts w:asciiTheme="majorHAnsi" w:eastAsia="Batang" w:hAnsiTheme="majorHAnsi" w:cstheme="majorHAnsi"/>
          <w:b/>
          <w:bCs/>
          <w:color w:val="000000"/>
          <w:lang w:val="bs-Latn-BA"/>
        </w:rPr>
        <w:t xml:space="preserve"> </w:t>
      </w:r>
      <w:r w:rsidRPr="00100A01">
        <w:rPr>
          <w:rStyle w:val="normaltextrun"/>
          <w:rFonts w:asciiTheme="majorHAnsi" w:eastAsia="Batang" w:hAnsiTheme="majorHAnsi" w:cstheme="majorHAnsi"/>
          <w:b/>
          <w:color w:val="000000"/>
          <w:lang w:val="bs-Latn-BA"/>
        </w:rPr>
        <w:t>i/ili</w:t>
      </w:r>
      <w:r w:rsidRPr="00100A01">
        <w:rPr>
          <w:rStyle w:val="normaltextrun"/>
          <w:rFonts w:asciiTheme="majorHAnsi" w:eastAsia="Batang" w:hAnsiTheme="majorHAnsi" w:cstheme="majorHAnsi"/>
          <w:b/>
          <w:bCs/>
          <w:color w:val="000000"/>
          <w:lang w:val="bs-Latn-BA"/>
        </w:rPr>
        <w:t xml:space="preserve"> </w:t>
      </w:r>
      <w:r w:rsidRPr="00100A01">
        <w:rPr>
          <w:rStyle w:val="normaltextrun"/>
          <w:rFonts w:asciiTheme="majorHAnsi" w:eastAsia="Batang" w:hAnsiTheme="majorHAnsi" w:cstheme="majorHAnsi"/>
          <w:b/>
          <w:color w:val="000000"/>
          <w:lang w:val="bs-Latn-BA"/>
        </w:rPr>
        <w:t>organizovanja</w:t>
      </w:r>
      <w:r w:rsidRPr="00100A01">
        <w:rPr>
          <w:rStyle w:val="normaltextrun"/>
          <w:rFonts w:asciiTheme="majorHAnsi" w:eastAsia="Batang" w:hAnsiTheme="majorHAnsi" w:cstheme="majorHAnsi"/>
          <w:b/>
          <w:bCs/>
          <w:color w:val="000000"/>
          <w:lang w:val="bs-Latn-BA"/>
        </w:rPr>
        <w:t xml:space="preserve"> </w:t>
      </w:r>
      <w:r w:rsidRPr="00100A01">
        <w:rPr>
          <w:rStyle w:val="normaltextrun"/>
          <w:rFonts w:asciiTheme="majorHAnsi" w:eastAsia="Batang" w:hAnsiTheme="majorHAnsi" w:cstheme="majorHAnsi"/>
          <w:b/>
          <w:color w:val="000000"/>
          <w:lang w:val="bs-Latn-BA"/>
        </w:rPr>
        <w:t>djelatnosti kockanja</w:t>
      </w:r>
      <w:r w:rsidRPr="00100A01">
        <w:rPr>
          <w:rStyle w:val="normaltextrun"/>
          <w:rFonts w:asciiTheme="majorHAnsi" w:eastAsia="Batang" w:hAnsiTheme="majorHAnsi" w:cstheme="majorHAnsi"/>
          <w:color w:val="000000"/>
          <w:lang w:val="bs-Latn-BA"/>
        </w:rPr>
        <w:t>, kockarnica, kladionica i sličnih poduhvata</w:t>
      </w:r>
      <w:r w:rsidRPr="00100A01">
        <w:rPr>
          <w:rStyle w:val="normaltextrun"/>
          <w:rFonts w:asciiTheme="majorHAnsi" w:eastAsia="Batang" w:hAnsiTheme="majorHAnsi" w:cstheme="majorHAnsi"/>
          <w:lang w:val="bs-Latn-BA"/>
        </w:rPr>
        <w:t xml:space="preserve"> </w:t>
      </w:r>
      <w:r w:rsidRPr="00100A01">
        <w:rPr>
          <w:rStyle w:val="normaltextrun"/>
          <w:rFonts w:asciiTheme="majorHAnsi" w:eastAsia="Batang" w:hAnsiTheme="majorHAnsi" w:cstheme="majorHAnsi"/>
          <w:color w:val="000000"/>
          <w:lang w:val="bs-Latn-BA"/>
        </w:rPr>
        <w:t>organizovanja igara na sreću;</w:t>
      </w:r>
    </w:p>
    <w:p w14:paraId="7C3AC7CF" w14:textId="77777777" w:rsidR="00DF3E3E" w:rsidRPr="00100A01" w:rsidRDefault="00DF3E3E" w:rsidP="003374C9">
      <w:pPr>
        <w:pStyle w:val="paragraph"/>
        <w:numPr>
          <w:ilvl w:val="0"/>
          <w:numId w:val="31"/>
        </w:numPr>
        <w:spacing w:before="0" w:beforeAutospacing="0" w:after="0" w:afterAutospacing="0"/>
        <w:jc w:val="both"/>
        <w:textAlignment w:val="baseline"/>
        <w:rPr>
          <w:rStyle w:val="normaltextrun"/>
          <w:rFonts w:asciiTheme="majorHAnsi" w:eastAsia="Batang" w:hAnsiTheme="majorHAnsi" w:cstheme="majorHAnsi"/>
          <w:color w:val="000000"/>
          <w:lang w:val="bs-Latn-BA"/>
        </w:rPr>
      </w:pPr>
      <w:r w:rsidRPr="00100A01">
        <w:rPr>
          <w:rStyle w:val="normaltextrun"/>
          <w:rFonts w:asciiTheme="majorHAnsi" w:eastAsia="Batang" w:hAnsiTheme="majorHAnsi" w:cstheme="majorHAnsi"/>
          <w:color w:val="000000"/>
          <w:lang w:val="bs-Latn-BA"/>
        </w:rPr>
        <w:t>krše sankcije UN-a, relevantne konvencije, ugovore i rezolucije ili su na UN-ovim popisima o neprihvatljivosti;</w:t>
      </w:r>
    </w:p>
    <w:p w14:paraId="67C7552B" w14:textId="77777777" w:rsidR="00DF3E3E" w:rsidRPr="00100A01" w:rsidRDefault="00DF3E3E" w:rsidP="003374C9">
      <w:pPr>
        <w:pStyle w:val="paragraph"/>
        <w:numPr>
          <w:ilvl w:val="0"/>
          <w:numId w:val="31"/>
        </w:numPr>
        <w:spacing w:before="0" w:beforeAutospacing="0" w:after="0" w:afterAutospacing="0"/>
        <w:jc w:val="both"/>
        <w:textAlignment w:val="baseline"/>
        <w:rPr>
          <w:rStyle w:val="normaltextrun"/>
          <w:rFonts w:asciiTheme="majorHAnsi" w:eastAsia="Batang" w:hAnsiTheme="majorHAnsi" w:cstheme="majorHAnsi"/>
          <w:color w:val="000000"/>
          <w:lang w:val="bs-Latn-BA"/>
        </w:rPr>
      </w:pPr>
      <w:r w:rsidRPr="00100A01">
        <w:rPr>
          <w:rStyle w:val="normaltextrun"/>
          <w:rFonts w:asciiTheme="majorHAnsi" w:eastAsia="Batang" w:hAnsiTheme="majorHAnsi" w:cstheme="majorHAnsi"/>
          <w:color w:val="000000" w:themeColor="text1"/>
          <w:lang w:val="bs-Latn-BA"/>
        </w:rPr>
        <w:t>imaju značajan negativan uticaj na okoliš/životnu sredinu ili klimu (uključujući negativan uticaj na kvalitet voda, zraka, tla ili biološke raznolikosti, te pretjerane emisije zagađivača nastalih sagorijevanjem fosilnih goriva);</w:t>
      </w:r>
    </w:p>
    <w:p w14:paraId="4CC98BC3" w14:textId="41078349" w:rsidR="00DF3E3E" w:rsidRPr="00100A01" w:rsidRDefault="00DF3E3E" w:rsidP="004120A9">
      <w:pPr>
        <w:pStyle w:val="paragraph"/>
        <w:numPr>
          <w:ilvl w:val="0"/>
          <w:numId w:val="31"/>
        </w:numPr>
        <w:spacing w:before="0" w:beforeAutospacing="0" w:after="0" w:afterAutospacing="0"/>
        <w:jc w:val="both"/>
        <w:textAlignment w:val="baseline"/>
        <w:rPr>
          <w:rFonts w:asciiTheme="majorHAnsi" w:eastAsiaTheme="minorEastAsia" w:hAnsiTheme="majorHAnsi" w:cstheme="majorHAnsi"/>
          <w:color w:val="000000"/>
          <w:lang w:val="bs-Latn-BA"/>
        </w:rPr>
      </w:pPr>
      <w:r w:rsidRPr="00100A01">
        <w:rPr>
          <w:rFonts w:asciiTheme="majorHAnsi" w:eastAsia="Batang" w:hAnsiTheme="majorHAnsi" w:cstheme="majorHAnsi"/>
          <w:color w:val="000000" w:themeColor="text1"/>
          <w:lang w:val="bs-Latn-BA"/>
        </w:rPr>
        <w:t>se bave nezakonitom proizvodnjom ili prodajom ili distribucijom bilo kojeg proizvoda, ili se bave aktivnošću koja se smatra nezakonitom prema domaćim zakonima ili propisima ili prema međunarodnim konvencijama i sporazumima ili onima koji podliježu međunarodnom postepenom ukidanju ili zabrani</w:t>
      </w:r>
      <w:r w:rsidR="004120A9" w:rsidRPr="00100A01">
        <w:rPr>
          <w:rFonts w:asciiTheme="majorHAnsi" w:eastAsia="Batang" w:hAnsiTheme="majorHAnsi" w:cstheme="majorHAnsi"/>
          <w:color w:val="000000" w:themeColor="text1"/>
          <w:lang w:val="bs-Latn-BA"/>
        </w:rPr>
        <w:t>;</w:t>
      </w:r>
    </w:p>
    <w:p w14:paraId="6B039340" w14:textId="77777777" w:rsidR="00DF3E3E" w:rsidRPr="00100A01" w:rsidRDefault="00DF3E3E" w:rsidP="003374C9">
      <w:pPr>
        <w:pStyle w:val="paragraph"/>
        <w:numPr>
          <w:ilvl w:val="0"/>
          <w:numId w:val="31"/>
        </w:numPr>
        <w:spacing w:before="0" w:beforeAutospacing="0" w:after="0" w:afterAutospacing="0"/>
        <w:jc w:val="both"/>
        <w:textAlignment w:val="baseline"/>
        <w:rPr>
          <w:rStyle w:val="normaltextrun"/>
          <w:rFonts w:asciiTheme="majorHAnsi" w:eastAsia="Batang" w:hAnsiTheme="majorHAnsi" w:cstheme="majorHAnsi"/>
          <w:color w:val="000000"/>
          <w:lang w:val="bs-Latn-BA"/>
        </w:rPr>
      </w:pPr>
      <w:r w:rsidRPr="00100A01">
        <w:rPr>
          <w:rFonts w:asciiTheme="majorHAnsi" w:eastAsia="Batang" w:hAnsiTheme="majorHAnsi" w:cstheme="majorHAnsi"/>
          <w:color w:val="000000"/>
          <w:lang w:val="bs-Latn-BA"/>
        </w:rPr>
        <w:t>se bave aktivnostima koje su zabranjene domaćim zakonima ili međunarodnim konvencijama koje se odnose na zaštitu resursa biološke raznolikosti ili kulturne baštine;</w:t>
      </w:r>
      <w:r w:rsidRPr="00100A01" w:rsidDel="00125C8E">
        <w:rPr>
          <w:rFonts w:asciiTheme="majorHAnsi" w:eastAsia="Batang" w:hAnsiTheme="majorHAnsi" w:cstheme="majorHAnsi"/>
          <w:color w:val="000000"/>
          <w:lang w:val="bs-Latn-BA"/>
        </w:rPr>
        <w:t xml:space="preserve"> </w:t>
      </w:r>
    </w:p>
    <w:p w14:paraId="0334EF2C" w14:textId="77777777" w:rsidR="00DF3E3E" w:rsidRPr="00100A01" w:rsidRDefault="00DF3E3E" w:rsidP="003374C9">
      <w:pPr>
        <w:pStyle w:val="paragraph"/>
        <w:numPr>
          <w:ilvl w:val="0"/>
          <w:numId w:val="31"/>
        </w:numPr>
        <w:spacing w:before="0" w:beforeAutospacing="0" w:after="0" w:afterAutospacing="0"/>
        <w:jc w:val="both"/>
        <w:textAlignment w:val="baseline"/>
        <w:rPr>
          <w:rStyle w:val="normaltextrun"/>
          <w:rFonts w:asciiTheme="majorHAnsi" w:eastAsia="Batang" w:hAnsiTheme="majorHAnsi" w:cstheme="majorHAnsi"/>
          <w:color w:val="000000"/>
          <w:lang w:val="bs-Latn-BA"/>
        </w:rPr>
      </w:pPr>
      <w:r w:rsidRPr="00100A01">
        <w:rPr>
          <w:rFonts w:asciiTheme="majorHAnsi" w:eastAsia="Batang" w:hAnsiTheme="majorHAnsi" w:cstheme="majorHAnsi"/>
          <w:color w:val="000000"/>
          <w:lang w:val="bs-Latn-BA"/>
        </w:rPr>
        <w:t>su izloženi kontroverzama i/ili drugim radnjama prije ili tokom provođenja Javnog poziva, a koje mogu imati negativan uticaj na reputaciju UNDP-a, EU4AGRI projekta, donatora ili institucionalnih partnera, uključenih u provedbu projektnih aktivnosti.</w:t>
      </w:r>
    </w:p>
    <w:p w14:paraId="20C81446" w14:textId="77777777" w:rsidR="00DF3E3E" w:rsidRPr="00100A01" w:rsidRDefault="00DF3E3E" w:rsidP="00DF3E3E">
      <w:pPr>
        <w:spacing w:after="0" w:line="240" w:lineRule="auto"/>
        <w:contextualSpacing/>
        <w:jc w:val="both"/>
        <w:rPr>
          <w:rFonts w:asciiTheme="majorHAnsi" w:eastAsiaTheme="minorHAnsi" w:hAnsiTheme="majorHAnsi" w:cstheme="majorHAnsi"/>
          <w:sz w:val="24"/>
          <w:szCs w:val="24"/>
          <w:lang w:val="bs-Latn-BA"/>
        </w:rPr>
      </w:pPr>
    </w:p>
    <w:p w14:paraId="36BE7821" w14:textId="77777777" w:rsidR="00DF3E3E" w:rsidRPr="00100A01" w:rsidRDefault="00DF3E3E" w:rsidP="00DF3E3E">
      <w:pPr>
        <w:autoSpaceDE w:val="0"/>
        <w:autoSpaceDN w:val="0"/>
        <w:adjustRightInd w:val="0"/>
        <w:spacing w:after="0" w:line="240" w:lineRule="auto"/>
        <w:ind w:left="714"/>
        <w:contextualSpacing/>
        <w:jc w:val="both"/>
        <w:rPr>
          <w:rFonts w:asciiTheme="majorHAnsi" w:eastAsiaTheme="minorHAnsi" w:hAnsiTheme="majorHAnsi" w:cstheme="majorHAnsi"/>
          <w:color w:val="000000"/>
          <w:sz w:val="24"/>
          <w:szCs w:val="24"/>
          <w:lang w:val="bs-Latn-BA"/>
        </w:rPr>
      </w:pPr>
    </w:p>
    <w:p w14:paraId="44136B65" w14:textId="7DBB9023" w:rsidR="00DF3E3E" w:rsidRPr="00100A01" w:rsidRDefault="00DF3E3E" w:rsidP="003374C9">
      <w:pPr>
        <w:pStyle w:val="Heading2"/>
        <w:numPr>
          <w:ilvl w:val="1"/>
          <w:numId w:val="27"/>
        </w:numPr>
        <w:rPr>
          <w:rFonts w:asciiTheme="majorHAnsi" w:hAnsiTheme="majorHAnsi" w:cstheme="majorHAnsi"/>
          <w:sz w:val="24"/>
          <w:szCs w:val="24"/>
        </w:rPr>
      </w:pPr>
      <w:bookmarkStart w:id="19" w:name="_Toc109296257"/>
      <w:r w:rsidRPr="00100A01">
        <w:rPr>
          <w:rFonts w:asciiTheme="majorHAnsi" w:hAnsiTheme="majorHAnsi" w:cstheme="majorHAnsi"/>
          <w:sz w:val="24"/>
          <w:szCs w:val="24"/>
        </w:rPr>
        <w:t>Prihvatljiv</w:t>
      </w:r>
      <w:r w:rsidR="000C7114" w:rsidRPr="00100A01">
        <w:rPr>
          <w:rFonts w:asciiTheme="majorHAnsi" w:hAnsiTheme="majorHAnsi" w:cstheme="majorHAnsi"/>
          <w:sz w:val="24"/>
          <w:szCs w:val="24"/>
        </w:rPr>
        <w:t xml:space="preserve">a područja </w:t>
      </w:r>
      <w:r w:rsidRPr="00100A01">
        <w:rPr>
          <w:rFonts w:asciiTheme="majorHAnsi" w:hAnsiTheme="majorHAnsi" w:cstheme="majorHAnsi"/>
          <w:sz w:val="24"/>
          <w:szCs w:val="24"/>
        </w:rPr>
        <w:t>i</w:t>
      </w:r>
      <w:r w:rsidR="000C7114" w:rsidRPr="00100A01">
        <w:rPr>
          <w:rFonts w:asciiTheme="majorHAnsi" w:hAnsiTheme="majorHAnsi" w:cstheme="majorHAnsi"/>
          <w:sz w:val="24"/>
          <w:szCs w:val="24"/>
        </w:rPr>
        <w:t xml:space="preserve"> aktivnosti</w:t>
      </w:r>
      <w:bookmarkEnd w:id="19"/>
      <w:r w:rsidRPr="00100A01">
        <w:rPr>
          <w:rFonts w:asciiTheme="majorHAnsi" w:hAnsiTheme="majorHAnsi" w:cstheme="majorHAnsi"/>
          <w:sz w:val="24"/>
          <w:szCs w:val="24"/>
        </w:rPr>
        <w:t xml:space="preserve"> </w:t>
      </w:r>
    </w:p>
    <w:p w14:paraId="3EE0B4EF" w14:textId="77777777" w:rsidR="00B62018" w:rsidRPr="00100A01" w:rsidRDefault="00B62018" w:rsidP="00DF3E3E">
      <w:pPr>
        <w:spacing w:after="0" w:line="240" w:lineRule="auto"/>
        <w:rPr>
          <w:rFonts w:asciiTheme="majorHAnsi" w:hAnsiTheme="majorHAnsi" w:cstheme="majorHAnsi"/>
          <w:sz w:val="24"/>
          <w:szCs w:val="24"/>
          <w:lang w:val="bs-Latn-BA"/>
        </w:rPr>
      </w:pPr>
    </w:p>
    <w:p w14:paraId="380BE0A0" w14:textId="594B984A" w:rsidR="00DF3E3E" w:rsidRPr="00100A01" w:rsidRDefault="00DF3E3E" w:rsidP="00D973CC">
      <w:pPr>
        <w:spacing w:after="0" w:line="240" w:lineRule="auto"/>
        <w:jc w:val="both"/>
        <w:rPr>
          <w:rFonts w:asciiTheme="majorHAnsi" w:hAnsiTheme="majorHAnsi" w:cstheme="majorHAnsi"/>
          <w:sz w:val="24"/>
          <w:szCs w:val="24"/>
          <w:lang w:val="bs-Latn-BA"/>
        </w:rPr>
      </w:pPr>
      <w:r w:rsidRPr="00100A01">
        <w:rPr>
          <w:rFonts w:asciiTheme="majorHAnsi" w:hAnsiTheme="majorHAnsi" w:cstheme="majorHAnsi"/>
          <w:sz w:val="24"/>
          <w:szCs w:val="24"/>
          <w:lang w:val="bs-Latn-BA"/>
        </w:rPr>
        <w:t>Projekat EU4AGRI u okviru ovog Javnog poziva će podržati projekte koji u fokusu svojih aktivnosti imaju jedn</w:t>
      </w:r>
      <w:r w:rsidR="00457653" w:rsidRPr="00100A01">
        <w:rPr>
          <w:rFonts w:asciiTheme="majorHAnsi" w:hAnsiTheme="majorHAnsi" w:cstheme="majorHAnsi"/>
          <w:sz w:val="24"/>
          <w:szCs w:val="24"/>
          <w:lang w:val="bs-Latn-BA"/>
        </w:rPr>
        <w:t>o</w:t>
      </w:r>
      <w:r w:rsidRPr="00100A01">
        <w:rPr>
          <w:rFonts w:asciiTheme="majorHAnsi" w:hAnsiTheme="majorHAnsi" w:cstheme="majorHAnsi"/>
          <w:sz w:val="24"/>
          <w:szCs w:val="24"/>
          <w:lang w:val="bs-Latn-BA"/>
        </w:rPr>
        <w:t xml:space="preserve"> od sljedećih </w:t>
      </w:r>
      <w:r w:rsidR="00825E9B" w:rsidRPr="00100A01">
        <w:rPr>
          <w:rFonts w:asciiTheme="majorHAnsi" w:hAnsiTheme="majorHAnsi" w:cstheme="majorHAnsi"/>
          <w:sz w:val="24"/>
          <w:szCs w:val="24"/>
          <w:lang w:val="bs-Latn-BA"/>
        </w:rPr>
        <w:t>područja</w:t>
      </w:r>
      <w:r w:rsidRPr="00100A01">
        <w:rPr>
          <w:rFonts w:asciiTheme="majorHAnsi" w:hAnsiTheme="majorHAnsi" w:cstheme="majorHAnsi"/>
          <w:sz w:val="24"/>
          <w:szCs w:val="24"/>
          <w:lang w:val="bs-Latn-BA"/>
        </w:rPr>
        <w:t>:</w:t>
      </w:r>
    </w:p>
    <w:p w14:paraId="3AB53949" w14:textId="5A9B7ECE" w:rsidR="00DF3E3E" w:rsidRPr="00100A01" w:rsidRDefault="00DF3E3E" w:rsidP="00D973CC">
      <w:pPr>
        <w:numPr>
          <w:ilvl w:val="0"/>
          <w:numId w:val="37"/>
        </w:numPr>
        <w:spacing w:after="0" w:line="240" w:lineRule="auto"/>
        <w:jc w:val="both"/>
        <w:rPr>
          <w:rFonts w:asciiTheme="majorHAnsi" w:hAnsiTheme="majorHAnsi" w:cstheme="majorHAnsi"/>
          <w:spacing w:val="-2"/>
          <w:sz w:val="24"/>
          <w:szCs w:val="24"/>
          <w:lang w:val="bs-Latn-BA"/>
        </w:rPr>
      </w:pPr>
      <w:r w:rsidRPr="00100A01">
        <w:rPr>
          <w:rFonts w:asciiTheme="majorHAnsi" w:hAnsiTheme="majorHAnsi" w:cstheme="majorHAnsi"/>
          <w:spacing w:val="-2"/>
          <w:sz w:val="24"/>
          <w:szCs w:val="24"/>
          <w:lang w:val="bs-Latn-BA"/>
        </w:rPr>
        <w:t>Ublažavanje posljedica i prilagođavanje klimatskim promjenama u proizvodnji mlijeka, mesa, jaja, voća,</w:t>
      </w:r>
      <w:r w:rsidR="004D3A50" w:rsidRPr="00100A01">
        <w:rPr>
          <w:rFonts w:asciiTheme="majorHAnsi" w:hAnsiTheme="majorHAnsi" w:cstheme="majorHAnsi"/>
          <w:spacing w:val="-2"/>
          <w:sz w:val="24"/>
          <w:szCs w:val="24"/>
          <w:lang w:val="bs-Latn-BA"/>
        </w:rPr>
        <w:t xml:space="preserve"> grožđa i maslina,</w:t>
      </w:r>
      <w:r w:rsidRPr="00100A01">
        <w:rPr>
          <w:rFonts w:asciiTheme="majorHAnsi" w:hAnsiTheme="majorHAnsi" w:cstheme="majorHAnsi"/>
          <w:spacing w:val="-2"/>
          <w:sz w:val="24"/>
          <w:szCs w:val="24"/>
          <w:lang w:val="bs-Latn-BA"/>
        </w:rPr>
        <w:t xml:space="preserve"> povrća, žitarica, uljarica, ljekovitog bilja i meda,</w:t>
      </w:r>
    </w:p>
    <w:p w14:paraId="55637338" w14:textId="13DC5200" w:rsidR="00DF3E3E" w:rsidRPr="00100A01" w:rsidRDefault="00DF3E3E" w:rsidP="00D973CC">
      <w:pPr>
        <w:numPr>
          <w:ilvl w:val="0"/>
          <w:numId w:val="37"/>
        </w:numPr>
        <w:spacing w:after="0" w:line="240" w:lineRule="auto"/>
        <w:jc w:val="both"/>
        <w:rPr>
          <w:rFonts w:asciiTheme="majorHAnsi" w:hAnsiTheme="majorHAnsi" w:cstheme="majorHAnsi"/>
          <w:spacing w:val="-2"/>
          <w:sz w:val="24"/>
          <w:szCs w:val="24"/>
          <w:lang w:val="bs-Latn-BA"/>
        </w:rPr>
      </w:pPr>
      <w:r w:rsidRPr="00100A01">
        <w:rPr>
          <w:rFonts w:asciiTheme="majorHAnsi" w:hAnsiTheme="majorHAnsi" w:cstheme="majorHAnsi"/>
          <w:spacing w:val="-2"/>
          <w:sz w:val="24"/>
          <w:szCs w:val="24"/>
          <w:lang w:val="bs-Latn-BA"/>
        </w:rPr>
        <w:lastRenderedPageBreak/>
        <w:t>Uvođenje novih proizvodnih tehnologija s ciljem povećanja produktivnosti u proizvodnji mlijeka, mesa, jaja, voća</w:t>
      </w:r>
      <w:r w:rsidR="004D3A50" w:rsidRPr="00100A01">
        <w:rPr>
          <w:rFonts w:asciiTheme="majorHAnsi" w:hAnsiTheme="majorHAnsi" w:cstheme="majorHAnsi"/>
          <w:spacing w:val="-2"/>
          <w:sz w:val="24"/>
          <w:szCs w:val="24"/>
          <w:lang w:val="bs-Latn-BA"/>
        </w:rPr>
        <w:t>, grožđa i maslina</w:t>
      </w:r>
      <w:r w:rsidRPr="00100A01">
        <w:rPr>
          <w:rFonts w:asciiTheme="majorHAnsi" w:hAnsiTheme="majorHAnsi" w:cstheme="majorHAnsi"/>
          <w:spacing w:val="-2"/>
          <w:sz w:val="24"/>
          <w:szCs w:val="24"/>
          <w:lang w:val="bs-Latn-BA"/>
        </w:rPr>
        <w:t>, povrća, žitarica, uljarica, ljekovitog bilja i meda,</w:t>
      </w:r>
    </w:p>
    <w:p w14:paraId="6348130B" w14:textId="77777777" w:rsidR="00DF3E3E" w:rsidRPr="00100A01" w:rsidRDefault="00DF3E3E" w:rsidP="00D973CC">
      <w:pPr>
        <w:numPr>
          <w:ilvl w:val="0"/>
          <w:numId w:val="37"/>
        </w:numPr>
        <w:spacing w:after="0" w:line="240" w:lineRule="auto"/>
        <w:jc w:val="both"/>
        <w:rPr>
          <w:rFonts w:asciiTheme="majorHAnsi" w:hAnsiTheme="majorHAnsi" w:cstheme="majorHAnsi"/>
          <w:spacing w:val="-2"/>
          <w:sz w:val="24"/>
          <w:szCs w:val="24"/>
          <w:lang w:val="bs-Latn-BA"/>
        </w:rPr>
      </w:pPr>
      <w:r w:rsidRPr="00100A01">
        <w:rPr>
          <w:rFonts w:asciiTheme="majorHAnsi" w:hAnsiTheme="majorHAnsi" w:cstheme="majorHAnsi"/>
          <w:spacing w:val="-2"/>
          <w:sz w:val="24"/>
          <w:szCs w:val="24"/>
          <w:lang w:val="bs-Latn-BA"/>
        </w:rPr>
        <w:t>Uvođenje digitalnih alata i tehnologija u proces primarne poljoprivredne proizvodnje i preradu poljoprivrednih proizvoda,</w:t>
      </w:r>
    </w:p>
    <w:p w14:paraId="5F0F75D2" w14:textId="77777777" w:rsidR="00DF3E3E" w:rsidRPr="00100A01" w:rsidRDefault="00DF3E3E" w:rsidP="00D973CC">
      <w:pPr>
        <w:numPr>
          <w:ilvl w:val="0"/>
          <w:numId w:val="37"/>
        </w:numPr>
        <w:spacing w:after="0" w:line="240" w:lineRule="auto"/>
        <w:jc w:val="both"/>
        <w:rPr>
          <w:rFonts w:asciiTheme="majorHAnsi" w:hAnsiTheme="majorHAnsi" w:cstheme="majorHAnsi"/>
          <w:spacing w:val="-2"/>
          <w:sz w:val="24"/>
          <w:szCs w:val="24"/>
          <w:lang w:val="bs-Latn-BA"/>
        </w:rPr>
      </w:pPr>
      <w:r w:rsidRPr="00100A01">
        <w:rPr>
          <w:rFonts w:asciiTheme="majorHAnsi" w:hAnsiTheme="majorHAnsi" w:cstheme="majorHAnsi"/>
          <w:spacing w:val="-2"/>
          <w:sz w:val="24"/>
          <w:szCs w:val="24"/>
          <w:lang w:val="bs-Latn-BA"/>
        </w:rPr>
        <w:t>Zaštita i unapređenje zdravlja životinja i biljaka i dobrobiti životinja,</w:t>
      </w:r>
    </w:p>
    <w:p w14:paraId="17D21669" w14:textId="1AD3350E" w:rsidR="00DF3E3E" w:rsidRPr="00100A01" w:rsidRDefault="00DF3E3E" w:rsidP="00D973CC">
      <w:pPr>
        <w:numPr>
          <w:ilvl w:val="0"/>
          <w:numId w:val="37"/>
        </w:numPr>
        <w:spacing w:after="0" w:line="240" w:lineRule="auto"/>
        <w:jc w:val="both"/>
        <w:rPr>
          <w:rFonts w:asciiTheme="majorHAnsi" w:hAnsiTheme="majorHAnsi" w:cstheme="majorHAnsi"/>
          <w:spacing w:val="-2"/>
          <w:sz w:val="24"/>
          <w:szCs w:val="24"/>
          <w:lang w:val="bs-Latn-BA"/>
        </w:rPr>
      </w:pPr>
      <w:r w:rsidRPr="00100A01">
        <w:rPr>
          <w:rFonts w:asciiTheme="majorHAnsi" w:hAnsiTheme="majorHAnsi" w:cstheme="majorHAnsi"/>
          <w:spacing w:val="-2"/>
          <w:sz w:val="24"/>
          <w:szCs w:val="24"/>
          <w:lang w:val="bs-Latn-BA"/>
        </w:rPr>
        <w:t>Smanjenje gubitaka i otpada hrane</w:t>
      </w:r>
      <w:r w:rsidRPr="00100A01">
        <w:rPr>
          <w:rFonts w:asciiTheme="majorHAnsi" w:hAnsiTheme="majorHAnsi" w:cstheme="majorHAnsi"/>
          <w:color w:val="FF0000"/>
          <w:spacing w:val="-2"/>
          <w:sz w:val="24"/>
          <w:szCs w:val="24"/>
          <w:lang w:val="bs-Latn-BA"/>
        </w:rPr>
        <w:t xml:space="preserve">. </w:t>
      </w:r>
    </w:p>
    <w:p w14:paraId="2848B43A" w14:textId="77777777" w:rsidR="004D3A50" w:rsidRPr="00100A01" w:rsidRDefault="004D3A50" w:rsidP="00D973CC">
      <w:pPr>
        <w:spacing w:after="0" w:line="240" w:lineRule="auto"/>
        <w:jc w:val="both"/>
        <w:rPr>
          <w:rFonts w:asciiTheme="majorHAnsi" w:hAnsiTheme="majorHAnsi" w:cstheme="majorHAnsi"/>
          <w:spacing w:val="-2"/>
          <w:sz w:val="24"/>
          <w:szCs w:val="24"/>
          <w:lang w:val="bs-Latn-BA"/>
        </w:rPr>
      </w:pPr>
    </w:p>
    <w:p w14:paraId="71B27F13" w14:textId="4B314D17" w:rsidR="00DF3E3E" w:rsidRPr="00100A01" w:rsidRDefault="00DF3E3E" w:rsidP="00D973CC">
      <w:pPr>
        <w:spacing w:after="0" w:line="240" w:lineRule="auto"/>
        <w:jc w:val="both"/>
        <w:rPr>
          <w:rFonts w:asciiTheme="majorHAnsi" w:hAnsiTheme="majorHAnsi" w:cstheme="majorHAnsi"/>
          <w:spacing w:val="-2"/>
          <w:sz w:val="24"/>
          <w:szCs w:val="24"/>
          <w:lang w:val="bs-Latn-BA"/>
        </w:rPr>
      </w:pPr>
      <w:r w:rsidRPr="00100A01">
        <w:rPr>
          <w:rFonts w:asciiTheme="majorHAnsi" w:hAnsiTheme="majorHAnsi" w:cstheme="majorHAnsi"/>
          <w:spacing w:val="-2"/>
          <w:sz w:val="24"/>
          <w:szCs w:val="24"/>
          <w:lang w:val="bs-Latn-BA"/>
        </w:rPr>
        <w:t>Projektnim prijedlogom podnosilac prijave identifikuje i opisuje postojeći problem u razvoju poljoprivredno-prehrambenog sektora u BiH</w:t>
      </w:r>
      <w:r w:rsidR="00752471" w:rsidRPr="00100A01">
        <w:rPr>
          <w:rFonts w:asciiTheme="majorHAnsi" w:hAnsiTheme="majorHAnsi" w:cstheme="majorHAnsi"/>
          <w:spacing w:val="-2"/>
          <w:sz w:val="24"/>
          <w:szCs w:val="24"/>
          <w:lang w:val="bs-Latn-BA"/>
        </w:rPr>
        <w:t xml:space="preserve"> </w:t>
      </w:r>
      <w:r w:rsidR="00070274" w:rsidRPr="00100A01">
        <w:rPr>
          <w:rFonts w:asciiTheme="majorHAnsi" w:hAnsiTheme="majorHAnsi" w:cstheme="majorHAnsi"/>
          <w:spacing w:val="-2"/>
          <w:sz w:val="24"/>
          <w:szCs w:val="24"/>
          <w:lang w:val="bs-Latn-BA"/>
        </w:rPr>
        <w:t>vezan za jedno ili više navedenih prihvatljivih područja</w:t>
      </w:r>
      <w:r w:rsidR="003F618D" w:rsidRPr="00100A01">
        <w:rPr>
          <w:rFonts w:asciiTheme="majorHAnsi" w:hAnsiTheme="majorHAnsi" w:cstheme="majorHAnsi"/>
          <w:spacing w:val="-2"/>
          <w:sz w:val="24"/>
          <w:szCs w:val="24"/>
          <w:lang w:val="bs-Latn-BA"/>
        </w:rPr>
        <w:t>,</w:t>
      </w:r>
      <w:r w:rsidR="00D51312" w:rsidRPr="00100A01">
        <w:rPr>
          <w:rFonts w:asciiTheme="majorHAnsi" w:hAnsiTheme="majorHAnsi" w:cstheme="majorHAnsi"/>
          <w:spacing w:val="-2"/>
          <w:sz w:val="24"/>
          <w:szCs w:val="24"/>
          <w:lang w:val="bs-Latn-BA"/>
        </w:rPr>
        <w:t xml:space="preserve"> </w:t>
      </w:r>
      <w:r w:rsidRPr="00100A01">
        <w:rPr>
          <w:rFonts w:asciiTheme="majorHAnsi" w:hAnsiTheme="majorHAnsi" w:cstheme="majorHAnsi"/>
          <w:spacing w:val="-2"/>
          <w:sz w:val="24"/>
          <w:szCs w:val="24"/>
          <w:lang w:val="bs-Latn-BA"/>
        </w:rPr>
        <w:t xml:space="preserve">te predlaže da </w:t>
      </w:r>
      <w:r w:rsidR="00815D5A" w:rsidRPr="00100A01">
        <w:rPr>
          <w:rFonts w:asciiTheme="majorHAnsi" w:hAnsiTheme="majorHAnsi" w:cstheme="majorHAnsi"/>
          <w:spacing w:val="-2"/>
          <w:sz w:val="24"/>
          <w:szCs w:val="24"/>
          <w:lang w:val="bs-Latn-BA"/>
        </w:rPr>
        <w:t>kroz realizaciju različitih istraživanja radi na pronalaženju rješenja problema</w:t>
      </w:r>
      <w:r w:rsidR="00300E6C" w:rsidRPr="00100A01">
        <w:rPr>
          <w:rFonts w:asciiTheme="majorHAnsi" w:hAnsiTheme="majorHAnsi" w:cstheme="majorHAnsi"/>
          <w:spacing w:val="-2"/>
          <w:sz w:val="24"/>
          <w:szCs w:val="24"/>
          <w:lang w:val="bs-Latn-BA"/>
        </w:rPr>
        <w:t>. U</w:t>
      </w:r>
      <w:r w:rsidRPr="00100A01">
        <w:rPr>
          <w:rFonts w:asciiTheme="majorHAnsi" w:hAnsiTheme="majorHAnsi" w:cstheme="majorHAnsi"/>
          <w:spacing w:val="-2"/>
          <w:sz w:val="24"/>
          <w:szCs w:val="24"/>
          <w:lang w:val="bs-Latn-BA"/>
        </w:rPr>
        <w:t xml:space="preserve"> saradnji sa parterskom organizacijom/organizacijama</w:t>
      </w:r>
      <w:r w:rsidR="003F618D" w:rsidRPr="00100A01">
        <w:rPr>
          <w:rFonts w:asciiTheme="majorHAnsi" w:hAnsiTheme="majorHAnsi" w:cstheme="majorHAnsi"/>
          <w:spacing w:val="-2"/>
          <w:sz w:val="24"/>
          <w:szCs w:val="24"/>
          <w:lang w:val="bs-Latn-BA"/>
        </w:rPr>
        <w:t xml:space="preserve"> predlaže organizaciju</w:t>
      </w:r>
      <w:r w:rsidRPr="00100A01">
        <w:rPr>
          <w:rFonts w:asciiTheme="majorHAnsi" w:hAnsiTheme="majorHAnsi" w:cstheme="majorHAnsi"/>
          <w:spacing w:val="-2"/>
          <w:sz w:val="24"/>
          <w:szCs w:val="24"/>
          <w:lang w:val="bs-Latn-BA"/>
        </w:rPr>
        <w:t xml:space="preserve"> događaja za poljoprivredne proizvođače ili stručna lica iz prehrambene industrije</w:t>
      </w:r>
      <w:r w:rsidR="000C7950" w:rsidRPr="00100A01">
        <w:rPr>
          <w:rFonts w:asciiTheme="majorHAnsi" w:hAnsiTheme="majorHAnsi" w:cstheme="majorHAnsi"/>
          <w:spacing w:val="-2"/>
          <w:sz w:val="24"/>
          <w:szCs w:val="24"/>
          <w:lang w:val="bs-Latn-BA"/>
        </w:rPr>
        <w:t xml:space="preserve"> na</w:t>
      </w:r>
      <w:r w:rsidR="00254810" w:rsidRPr="00100A01">
        <w:rPr>
          <w:rFonts w:asciiTheme="majorHAnsi" w:hAnsiTheme="majorHAnsi" w:cstheme="majorHAnsi"/>
          <w:spacing w:val="-2"/>
          <w:sz w:val="24"/>
          <w:szCs w:val="24"/>
          <w:lang w:val="bs-Latn-BA"/>
        </w:rPr>
        <w:t xml:space="preserve"> </w:t>
      </w:r>
      <w:r w:rsidR="000C7950" w:rsidRPr="00100A01">
        <w:rPr>
          <w:rFonts w:asciiTheme="majorHAnsi" w:hAnsiTheme="majorHAnsi" w:cstheme="majorHAnsi"/>
          <w:spacing w:val="-2"/>
          <w:sz w:val="24"/>
          <w:szCs w:val="24"/>
          <w:lang w:val="bs-Latn-BA"/>
        </w:rPr>
        <w:t>kojima bi se pre</w:t>
      </w:r>
      <w:r w:rsidR="00254810" w:rsidRPr="00100A01">
        <w:rPr>
          <w:rFonts w:asciiTheme="majorHAnsi" w:hAnsiTheme="majorHAnsi" w:cstheme="majorHAnsi"/>
          <w:spacing w:val="-2"/>
          <w:sz w:val="24"/>
          <w:szCs w:val="24"/>
          <w:lang w:val="bs-Latn-BA"/>
        </w:rPr>
        <w:t>dstavili rezultati provedenih istraživanja</w:t>
      </w:r>
      <w:r w:rsidRPr="00100A01">
        <w:rPr>
          <w:rFonts w:asciiTheme="majorHAnsi" w:hAnsiTheme="majorHAnsi" w:cstheme="majorHAnsi"/>
          <w:spacing w:val="-2"/>
          <w:sz w:val="24"/>
          <w:szCs w:val="24"/>
          <w:lang w:val="bs-Latn-BA"/>
        </w:rPr>
        <w:t>.</w:t>
      </w:r>
    </w:p>
    <w:p w14:paraId="67C2004C" w14:textId="77777777" w:rsidR="00DF3E3E" w:rsidRPr="00100A01" w:rsidRDefault="00DF3E3E" w:rsidP="00D973CC">
      <w:pPr>
        <w:pStyle w:val="Tekst"/>
        <w:spacing w:before="0" w:after="0" w:line="240" w:lineRule="auto"/>
        <w:contextualSpacing/>
        <w:rPr>
          <w:rFonts w:asciiTheme="majorHAnsi" w:hAnsiTheme="majorHAnsi" w:cstheme="majorHAnsi"/>
          <w:sz w:val="24"/>
          <w:szCs w:val="24"/>
        </w:rPr>
      </w:pPr>
    </w:p>
    <w:p w14:paraId="18926251" w14:textId="77777777" w:rsidR="00DF3E3E" w:rsidRPr="00100A01" w:rsidRDefault="00DF3E3E" w:rsidP="00D973CC">
      <w:pPr>
        <w:spacing w:after="0" w:line="240" w:lineRule="auto"/>
        <w:jc w:val="both"/>
        <w:rPr>
          <w:rFonts w:asciiTheme="majorHAnsi" w:hAnsiTheme="majorHAnsi" w:cstheme="majorHAnsi"/>
          <w:spacing w:val="-2"/>
          <w:sz w:val="24"/>
          <w:szCs w:val="24"/>
          <w:lang w:val="bs-Latn-BA"/>
        </w:rPr>
      </w:pPr>
      <w:r w:rsidRPr="00100A01">
        <w:rPr>
          <w:rFonts w:asciiTheme="majorHAnsi" w:hAnsiTheme="majorHAnsi" w:cstheme="majorHAnsi"/>
          <w:spacing w:val="-2"/>
          <w:sz w:val="24"/>
          <w:szCs w:val="24"/>
          <w:lang w:val="bs-Latn-BA"/>
        </w:rPr>
        <w:t>Predloženi modeli mogu uključivati nabavku neophodne opreme, postavljanje demo ogleda postupaka i rezultata (uključujući nove tehnologije i IKT), korištenje alternativnih izvora energije, analize zemljišta, biljnih i animalnih uzoraka i proizvoda i sl.</w:t>
      </w:r>
    </w:p>
    <w:p w14:paraId="42D276D2" w14:textId="03935395" w:rsidR="00DF3E3E" w:rsidRPr="00100A01" w:rsidRDefault="00DF3E3E" w:rsidP="00D973CC">
      <w:pPr>
        <w:spacing w:after="0" w:line="240" w:lineRule="auto"/>
        <w:jc w:val="both"/>
        <w:rPr>
          <w:rFonts w:asciiTheme="majorHAnsi" w:hAnsiTheme="majorHAnsi" w:cstheme="majorHAnsi"/>
          <w:spacing w:val="-2"/>
          <w:sz w:val="24"/>
          <w:szCs w:val="24"/>
          <w:lang w:val="bs-Latn-BA"/>
        </w:rPr>
      </w:pPr>
      <w:r w:rsidRPr="00100A01">
        <w:rPr>
          <w:rFonts w:asciiTheme="majorHAnsi" w:hAnsiTheme="majorHAnsi" w:cstheme="majorHAnsi"/>
          <w:spacing w:val="-2"/>
          <w:sz w:val="24"/>
          <w:szCs w:val="24"/>
          <w:lang w:val="bs-Latn-BA"/>
        </w:rPr>
        <w:t xml:space="preserve">Svaki projektni prijedlog mora uključivati </w:t>
      </w:r>
      <w:r w:rsidR="00335BF9" w:rsidRPr="00335BF9">
        <w:rPr>
          <w:rFonts w:asciiTheme="majorHAnsi" w:hAnsiTheme="majorHAnsi" w:cstheme="majorHAnsi"/>
          <w:b/>
          <w:bCs/>
          <w:spacing w:val="-2"/>
          <w:sz w:val="24"/>
          <w:szCs w:val="24"/>
          <w:lang w:val="bs-Latn-BA"/>
        </w:rPr>
        <w:t>najmanje dvije</w:t>
      </w:r>
      <w:r w:rsidR="00335BF9">
        <w:rPr>
          <w:rFonts w:asciiTheme="majorHAnsi" w:hAnsiTheme="majorHAnsi" w:cstheme="majorHAnsi"/>
          <w:spacing w:val="-2"/>
          <w:sz w:val="24"/>
          <w:szCs w:val="24"/>
          <w:lang w:val="bs-Latn-BA"/>
        </w:rPr>
        <w:t xml:space="preserve"> </w:t>
      </w:r>
      <w:r w:rsidRPr="00100A01">
        <w:rPr>
          <w:rFonts w:asciiTheme="majorHAnsi" w:hAnsiTheme="majorHAnsi" w:cstheme="majorHAnsi"/>
          <w:spacing w:val="-2"/>
          <w:sz w:val="24"/>
          <w:szCs w:val="24"/>
          <w:lang w:val="bs-Latn-BA"/>
        </w:rPr>
        <w:t>aktivnosti vezane za prenos novih znanja i tehnologija u poljoprivednu praksu kroz organizaciju događaja kao što su radionice, seminari, stručna predavanja, dani polja, demonstracija postupaka, demonstracija rezultata, okrugli stolovi, stručne ekskurzije, konferencije, sajmovi, takmičenja i sl.</w:t>
      </w:r>
    </w:p>
    <w:p w14:paraId="1F253560" w14:textId="77777777" w:rsidR="00DF3E3E" w:rsidRPr="00100A01" w:rsidRDefault="00DF3E3E" w:rsidP="00D973CC">
      <w:pPr>
        <w:spacing w:after="0" w:line="240" w:lineRule="auto"/>
        <w:jc w:val="both"/>
        <w:rPr>
          <w:rFonts w:asciiTheme="majorHAnsi" w:hAnsiTheme="majorHAnsi" w:cstheme="majorHAnsi"/>
          <w:spacing w:val="-2"/>
          <w:sz w:val="24"/>
          <w:szCs w:val="24"/>
          <w:lang w:val="bs-Latn-BA"/>
        </w:rPr>
      </w:pPr>
    </w:p>
    <w:p w14:paraId="717D6A9B" w14:textId="77777777" w:rsidR="00DF3E3E" w:rsidRPr="00100A01" w:rsidRDefault="00DF3E3E" w:rsidP="00D973CC">
      <w:pPr>
        <w:pStyle w:val="Heading2"/>
        <w:jc w:val="both"/>
        <w:rPr>
          <w:rFonts w:asciiTheme="majorHAnsi" w:hAnsiTheme="majorHAnsi" w:cstheme="majorHAnsi"/>
          <w:sz w:val="24"/>
          <w:szCs w:val="24"/>
        </w:rPr>
      </w:pPr>
      <w:bookmarkStart w:id="20" w:name="_Toc109296258"/>
      <w:r w:rsidRPr="00100A01">
        <w:rPr>
          <w:rFonts w:asciiTheme="majorHAnsi" w:hAnsiTheme="majorHAnsi" w:cstheme="majorHAnsi"/>
          <w:sz w:val="24"/>
          <w:szCs w:val="24"/>
        </w:rPr>
        <w:t>2.4. Prihvatljiva geografska regija za projekte</w:t>
      </w:r>
      <w:bookmarkEnd w:id="20"/>
    </w:p>
    <w:p w14:paraId="736FA821" w14:textId="77777777" w:rsidR="00DF3E3E" w:rsidRPr="00100A01" w:rsidRDefault="00DF3E3E" w:rsidP="00D973CC">
      <w:pPr>
        <w:pStyle w:val="Tekst"/>
        <w:spacing w:before="0" w:after="0" w:line="240" w:lineRule="auto"/>
        <w:rPr>
          <w:rFonts w:asciiTheme="majorHAnsi" w:hAnsiTheme="majorHAnsi" w:cstheme="majorHAnsi"/>
          <w:sz w:val="24"/>
          <w:szCs w:val="24"/>
        </w:rPr>
      </w:pPr>
    </w:p>
    <w:p w14:paraId="1D91E284" w14:textId="77777777" w:rsidR="00DF3E3E" w:rsidRPr="00100A01" w:rsidRDefault="00DF3E3E" w:rsidP="00D973CC">
      <w:pPr>
        <w:pStyle w:val="Tekst"/>
        <w:spacing w:before="0" w:after="0" w:line="240" w:lineRule="auto"/>
        <w:rPr>
          <w:rFonts w:asciiTheme="majorHAnsi" w:hAnsiTheme="majorHAnsi" w:cstheme="majorHAnsi"/>
          <w:sz w:val="24"/>
          <w:szCs w:val="24"/>
        </w:rPr>
      </w:pPr>
      <w:r w:rsidRPr="00100A01">
        <w:rPr>
          <w:rFonts w:asciiTheme="majorHAnsi" w:hAnsiTheme="majorHAnsi" w:cstheme="majorHAnsi"/>
          <w:sz w:val="24"/>
          <w:szCs w:val="24"/>
        </w:rPr>
        <w:t xml:space="preserve">U okviru ovog javnog poziva prihvatljive su prijave za projekte koji će se izvoditi isključivo na teritoriji Bosne i Hercegovine. </w:t>
      </w:r>
    </w:p>
    <w:p w14:paraId="00ABA46B" w14:textId="77777777" w:rsidR="00DF3E3E" w:rsidRPr="00100A01" w:rsidRDefault="00DF3E3E" w:rsidP="00D973CC">
      <w:pPr>
        <w:pStyle w:val="Tekst"/>
        <w:spacing w:before="0" w:after="0" w:line="240" w:lineRule="auto"/>
        <w:rPr>
          <w:rFonts w:asciiTheme="majorHAnsi" w:hAnsiTheme="majorHAnsi" w:cstheme="majorHAnsi"/>
          <w:sz w:val="24"/>
          <w:szCs w:val="24"/>
        </w:rPr>
      </w:pPr>
    </w:p>
    <w:p w14:paraId="19A89D84" w14:textId="77777777" w:rsidR="00DF3E3E" w:rsidRPr="00100A01" w:rsidRDefault="00DF3E3E" w:rsidP="00D973CC">
      <w:pPr>
        <w:pStyle w:val="Heading2"/>
        <w:jc w:val="both"/>
        <w:rPr>
          <w:rFonts w:asciiTheme="majorHAnsi" w:hAnsiTheme="majorHAnsi" w:cstheme="majorHAnsi"/>
          <w:sz w:val="24"/>
          <w:szCs w:val="24"/>
        </w:rPr>
      </w:pPr>
      <w:bookmarkStart w:id="21" w:name="_Toc109296259"/>
      <w:r w:rsidRPr="00100A01">
        <w:rPr>
          <w:rFonts w:asciiTheme="majorHAnsi" w:hAnsiTheme="majorHAnsi" w:cstheme="majorHAnsi"/>
          <w:sz w:val="24"/>
          <w:szCs w:val="24"/>
        </w:rPr>
        <w:t>2.5. Zahtjevi za ispunjenje standarda</w:t>
      </w:r>
      <w:bookmarkEnd w:id="21"/>
      <w:r w:rsidRPr="00100A01">
        <w:rPr>
          <w:rFonts w:asciiTheme="majorHAnsi" w:hAnsiTheme="majorHAnsi" w:cstheme="majorHAnsi"/>
          <w:sz w:val="24"/>
          <w:szCs w:val="24"/>
        </w:rPr>
        <w:t xml:space="preserve"> </w:t>
      </w:r>
    </w:p>
    <w:p w14:paraId="74AFA266" w14:textId="77777777" w:rsidR="00DF3E3E" w:rsidRPr="00100A01" w:rsidRDefault="00DF3E3E" w:rsidP="00D973CC">
      <w:pPr>
        <w:tabs>
          <w:tab w:val="left" w:pos="5502"/>
        </w:tabs>
        <w:spacing w:after="0" w:line="240" w:lineRule="auto"/>
        <w:contextualSpacing/>
        <w:jc w:val="both"/>
        <w:rPr>
          <w:rFonts w:asciiTheme="majorHAnsi" w:hAnsiTheme="majorHAnsi" w:cstheme="majorHAnsi"/>
          <w:spacing w:val="-4"/>
          <w:sz w:val="24"/>
          <w:szCs w:val="24"/>
          <w:lang w:val="bs-Latn-BA"/>
        </w:rPr>
      </w:pPr>
    </w:p>
    <w:p w14:paraId="10F60DE8" w14:textId="77777777" w:rsidR="00DF3E3E" w:rsidRPr="00100A01" w:rsidRDefault="00DF3E3E" w:rsidP="00D973CC">
      <w:pPr>
        <w:tabs>
          <w:tab w:val="left" w:pos="5502"/>
        </w:tabs>
        <w:spacing w:after="0" w:line="240" w:lineRule="auto"/>
        <w:contextualSpacing/>
        <w:jc w:val="both"/>
        <w:rPr>
          <w:rFonts w:asciiTheme="majorHAnsi" w:hAnsiTheme="majorHAnsi" w:cstheme="majorHAnsi"/>
          <w:spacing w:val="-4"/>
          <w:sz w:val="24"/>
          <w:szCs w:val="24"/>
          <w:lang w:val="bs-Latn-BA"/>
        </w:rPr>
      </w:pPr>
      <w:r w:rsidRPr="00100A01">
        <w:rPr>
          <w:rFonts w:asciiTheme="majorHAnsi" w:hAnsiTheme="majorHAnsi" w:cstheme="majorHAnsi"/>
          <w:spacing w:val="-4"/>
          <w:sz w:val="24"/>
          <w:szCs w:val="24"/>
          <w:lang w:val="bs-Latn-BA"/>
        </w:rPr>
        <w:t>Provedba projekta finansiranog putem EU4AGRI mora se realizovati u skladu sa relevantnim zakonima i propisima koji se odnose na zaštitu okoliša, javno zdravstvo, dobrobit i zdravlje životinja te zaštitu bilja, kao i posebne preporuke za postupanje u uslovima COVID-19 pandemije propisane od strane nadležnih organa.</w:t>
      </w:r>
    </w:p>
    <w:p w14:paraId="4A8031A8" w14:textId="77777777" w:rsidR="00DF3E3E" w:rsidRPr="00100A01" w:rsidRDefault="00DF3E3E" w:rsidP="00D973CC">
      <w:pPr>
        <w:tabs>
          <w:tab w:val="left" w:pos="5502"/>
        </w:tabs>
        <w:spacing w:after="0" w:line="240" w:lineRule="auto"/>
        <w:contextualSpacing/>
        <w:jc w:val="both"/>
        <w:rPr>
          <w:rFonts w:asciiTheme="majorHAnsi" w:hAnsiTheme="majorHAnsi" w:cstheme="majorHAnsi"/>
          <w:sz w:val="24"/>
          <w:szCs w:val="24"/>
          <w:lang w:val="bs-Latn-BA"/>
        </w:rPr>
      </w:pPr>
    </w:p>
    <w:p w14:paraId="603F81D2" w14:textId="77777777" w:rsidR="00DF3E3E" w:rsidRPr="00100A01" w:rsidRDefault="00DF3E3E" w:rsidP="00D973CC">
      <w:pPr>
        <w:tabs>
          <w:tab w:val="left" w:pos="5502"/>
        </w:tabs>
        <w:spacing w:after="0" w:line="240" w:lineRule="auto"/>
        <w:contextualSpacing/>
        <w:jc w:val="both"/>
        <w:rPr>
          <w:rFonts w:asciiTheme="majorHAnsi" w:hAnsiTheme="majorHAnsi" w:cstheme="majorHAnsi"/>
          <w:sz w:val="24"/>
          <w:szCs w:val="24"/>
          <w:lang w:val="bs-Latn-BA"/>
        </w:rPr>
      </w:pPr>
    </w:p>
    <w:p w14:paraId="7F644381" w14:textId="77777777" w:rsidR="00DF3E3E" w:rsidRPr="00100A01" w:rsidRDefault="00DF3E3E" w:rsidP="00D973CC">
      <w:pPr>
        <w:pStyle w:val="Heading2"/>
        <w:jc w:val="both"/>
        <w:rPr>
          <w:rFonts w:asciiTheme="majorHAnsi" w:hAnsiTheme="majorHAnsi" w:cstheme="majorHAnsi"/>
          <w:sz w:val="24"/>
          <w:szCs w:val="24"/>
        </w:rPr>
      </w:pPr>
      <w:bookmarkStart w:id="22" w:name="_Toc109296260"/>
      <w:r w:rsidRPr="00100A01">
        <w:rPr>
          <w:rFonts w:asciiTheme="majorHAnsi" w:hAnsiTheme="majorHAnsi" w:cstheme="majorHAnsi"/>
          <w:sz w:val="24"/>
          <w:szCs w:val="24"/>
        </w:rPr>
        <w:t>2.6. Visina bespovratnih sredstava kroz mjeru podrške pružanju savjetodavnih usluga kroz jačanje veza naučnih i istraživačkih ustanova sa savjetodavstvom</w:t>
      </w:r>
      <w:bookmarkEnd w:id="22"/>
    </w:p>
    <w:p w14:paraId="447EB37C" w14:textId="77777777" w:rsidR="00DF3E3E" w:rsidRPr="00100A01" w:rsidRDefault="00DF3E3E" w:rsidP="00D973CC">
      <w:pPr>
        <w:spacing w:after="0" w:line="240" w:lineRule="auto"/>
        <w:contextualSpacing/>
        <w:jc w:val="both"/>
        <w:rPr>
          <w:rFonts w:asciiTheme="majorHAnsi" w:hAnsiTheme="majorHAnsi" w:cstheme="majorHAnsi"/>
          <w:sz w:val="24"/>
          <w:szCs w:val="24"/>
          <w:lang w:val="bs-Latn-BA"/>
        </w:rPr>
      </w:pPr>
    </w:p>
    <w:p w14:paraId="4BB86D32" w14:textId="77777777" w:rsidR="00DF3E3E" w:rsidRPr="00100A01" w:rsidRDefault="00DF3E3E" w:rsidP="00D973CC">
      <w:pPr>
        <w:pStyle w:val="Heading3"/>
        <w:numPr>
          <w:ilvl w:val="2"/>
          <w:numId w:val="23"/>
        </w:numPr>
        <w:spacing w:after="0"/>
        <w:ind w:left="1134"/>
        <w:contextualSpacing/>
        <w:rPr>
          <w:rFonts w:asciiTheme="majorHAnsi" w:hAnsiTheme="majorHAnsi" w:cstheme="majorHAnsi"/>
          <w:sz w:val="24"/>
          <w:szCs w:val="24"/>
        </w:rPr>
      </w:pPr>
      <w:bookmarkStart w:id="23" w:name="_Toc109296261"/>
      <w:r w:rsidRPr="00100A01">
        <w:rPr>
          <w:rFonts w:asciiTheme="majorHAnsi" w:hAnsiTheme="majorHAnsi" w:cstheme="majorHAnsi"/>
          <w:sz w:val="24"/>
          <w:szCs w:val="24"/>
        </w:rPr>
        <w:t>Ukupna raspoloživa sredstva</w:t>
      </w:r>
      <w:bookmarkEnd w:id="23"/>
    </w:p>
    <w:p w14:paraId="7D41E623" w14:textId="53304503" w:rsidR="00DF3E3E" w:rsidRPr="00100A01" w:rsidRDefault="00DF3E3E" w:rsidP="00D973CC">
      <w:pPr>
        <w:pStyle w:val="Tekst"/>
        <w:tabs>
          <w:tab w:val="left" w:pos="5502"/>
        </w:tabs>
        <w:spacing w:before="0"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 xml:space="preserve">Ukupna raspoloživa sredstva za podršku jačanja veze naučno-istraživačkih organizacija sa </w:t>
      </w:r>
      <w:r w:rsidR="00625AED" w:rsidRPr="00100A01">
        <w:rPr>
          <w:rFonts w:asciiTheme="majorHAnsi" w:hAnsiTheme="majorHAnsi" w:cstheme="majorHAnsi"/>
          <w:sz w:val="24"/>
          <w:szCs w:val="24"/>
        </w:rPr>
        <w:t>poljoprivrednom praksom</w:t>
      </w:r>
      <w:r w:rsidRPr="00100A01">
        <w:rPr>
          <w:rFonts w:asciiTheme="majorHAnsi" w:hAnsiTheme="majorHAnsi" w:cstheme="majorHAnsi"/>
          <w:sz w:val="24"/>
          <w:szCs w:val="24"/>
        </w:rPr>
        <w:t xml:space="preserve"> iznose do </w:t>
      </w:r>
      <w:r w:rsidRPr="00100A01">
        <w:rPr>
          <w:rFonts w:asciiTheme="majorHAnsi" w:hAnsiTheme="majorHAnsi" w:cstheme="majorHAnsi"/>
          <w:b/>
          <w:sz w:val="24"/>
          <w:szCs w:val="24"/>
        </w:rPr>
        <w:t xml:space="preserve">2,4 miliona KM </w:t>
      </w:r>
      <w:r w:rsidRPr="00100A01">
        <w:rPr>
          <w:rFonts w:asciiTheme="majorHAnsi" w:hAnsiTheme="majorHAnsi" w:cstheme="majorHAnsi"/>
          <w:sz w:val="24"/>
          <w:szCs w:val="24"/>
        </w:rPr>
        <w:t xml:space="preserve">po ovom javnom pozivu. </w:t>
      </w:r>
    </w:p>
    <w:p w14:paraId="6426B7C9" w14:textId="77777777" w:rsidR="00DF3E3E" w:rsidRPr="00100A01" w:rsidRDefault="00DF3E3E" w:rsidP="00D973CC">
      <w:pPr>
        <w:spacing w:after="0" w:line="240" w:lineRule="auto"/>
        <w:contextualSpacing/>
        <w:jc w:val="both"/>
        <w:rPr>
          <w:rFonts w:asciiTheme="majorHAnsi" w:hAnsiTheme="majorHAnsi" w:cstheme="majorHAnsi"/>
          <w:bCs/>
          <w:sz w:val="24"/>
          <w:szCs w:val="24"/>
          <w:lang w:val="bs-Latn-BA"/>
        </w:rPr>
      </w:pPr>
    </w:p>
    <w:p w14:paraId="3C658997" w14:textId="77777777" w:rsidR="00DF3E3E" w:rsidRPr="00100A01" w:rsidRDefault="00DF3E3E" w:rsidP="00D973CC">
      <w:pPr>
        <w:spacing w:after="0" w:line="240" w:lineRule="auto"/>
        <w:contextualSpacing/>
        <w:jc w:val="both"/>
        <w:rPr>
          <w:rFonts w:asciiTheme="majorHAnsi" w:hAnsiTheme="majorHAnsi" w:cstheme="majorHAnsi"/>
          <w:b/>
          <w:sz w:val="24"/>
          <w:szCs w:val="24"/>
          <w:lang w:val="bs-Latn-BA"/>
        </w:rPr>
      </w:pPr>
      <w:r w:rsidRPr="00100A01">
        <w:rPr>
          <w:rFonts w:asciiTheme="majorHAnsi" w:hAnsiTheme="majorHAnsi" w:cstheme="majorHAnsi"/>
          <w:b/>
          <w:sz w:val="24"/>
          <w:szCs w:val="24"/>
          <w:lang w:val="bs-Latn-BA"/>
        </w:rPr>
        <w:t>Projekti zadržavaju pravo da ne dodijele sva raspoloživa sredstva u slučaju da kvalitet zaprimljenih prijava i projektnih prijedloga ne ispuni očekivanja i definisane kriterije, kao i da poveća raspoloživi fond u slučaju većeg broja kvalitetnih prijava.</w:t>
      </w:r>
    </w:p>
    <w:p w14:paraId="1E5C2B17" w14:textId="77777777" w:rsidR="00DF3E3E" w:rsidRPr="00100A01" w:rsidRDefault="00DF3E3E" w:rsidP="00D973CC">
      <w:pPr>
        <w:spacing w:after="0" w:line="240" w:lineRule="auto"/>
        <w:contextualSpacing/>
        <w:jc w:val="both"/>
        <w:rPr>
          <w:rFonts w:asciiTheme="majorHAnsi" w:hAnsiTheme="majorHAnsi" w:cstheme="majorHAnsi"/>
          <w:b/>
          <w:sz w:val="24"/>
          <w:szCs w:val="24"/>
          <w:lang w:val="bs-Latn-BA"/>
        </w:rPr>
      </w:pPr>
    </w:p>
    <w:p w14:paraId="50EDE4E6" w14:textId="2377FE72" w:rsidR="00DF3E3E" w:rsidRPr="00100A01" w:rsidRDefault="00DF3E3E" w:rsidP="00D973CC">
      <w:pPr>
        <w:pStyle w:val="Heading3"/>
        <w:numPr>
          <w:ilvl w:val="2"/>
          <w:numId w:val="23"/>
        </w:numPr>
        <w:spacing w:after="0"/>
        <w:ind w:left="1134"/>
        <w:contextualSpacing/>
        <w:rPr>
          <w:rFonts w:asciiTheme="majorHAnsi" w:hAnsiTheme="majorHAnsi" w:cstheme="majorHAnsi"/>
          <w:sz w:val="24"/>
          <w:szCs w:val="24"/>
        </w:rPr>
      </w:pPr>
      <w:bookmarkStart w:id="24" w:name="_Toc53568140"/>
      <w:bookmarkStart w:id="25" w:name="_Toc53577381"/>
      <w:bookmarkStart w:id="26" w:name="_Toc52374056"/>
      <w:bookmarkStart w:id="27" w:name="_Toc109296262"/>
      <w:bookmarkEnd w:id="24"/>
      <w:bookmarkEnd w:id="25"/>
      <w:bookmarkEnd w:id="26"/>
      <w:r w:rsidRPr="00100A01">
        <w:rPr>
          <w:rFonts w:asciiTheme="majorHAnsi" w:hAnsiTheme="majorHAnsi" w:cstheme="majorHAnsi"/>
          <w:sz w:val="24"/>
          <w:szCs w:val="24"/>
        </w:rPr>
        <w:t>Visina pojedinačnih iznosa za finansiranje</w:t>
      </w:r>
      <w:bookmarkEnd w:id="27"/>
    </w:p>
    <w:p w14:paraId="517339B3" w14:textId="77777777" w:rsidR="00DF3E3E" w:rsidRPr="00100A01" w:rsidRDefault="00DF3E3E" w:rsidP="00D973CC">
      <w:pPr>
        <w:pStyle w:val="Tekst"/>
        <w:tabs>
          <w:tab w:val="left" w:pos="5502"/>
        </w:tabs>
        <w:spacing w:before="0" w:after="0" w:line="240" w:lineRule="auto"/>
        <w:contextualSpacing/>
        <w:rPr>
          <w:rFonts w:asciiTheme="majorHAnsi" w:hAnsiTheme="majorHAnsi" w:cstheme="majorHAnsi"/>
          <w:sz w:val="24"/>
          <w:szCs w:val="24"/>
        </w:rPr>
      </w:pPr>
    </w:p>
    <w:p w14:paraId="4C796251" w14:textId="77777777" w:rsidR="00DF3E3E" w:rsidRPr="00100A01" w:rsidRDefault="00DF3E3E" w:rsidP="00D973CC">
      <w:pPr>
        <w:pStyle w:val="Tekst"/>
        <w:tabs>
          <w:tab w:val="left" w:pos="5502"/>
        </w:tabs>
        <w:spacing w:before="0" w:after="0" w:line="240" w:lineRule="auto"/>
        <w:contextualSpacing/>
        <w:rPr>
          <w:rFonts w:asciiTheme="majorHAnsi" w:hAnsiTheme="majorHAnsi" w:cstheme="majorHAnsi"/>
          <w:bCs/>
          <w:sz w:val="24"/>
          <w:szCs w:val="24"/>
        </w:rPr>
      </w:pPr>
      <w:r w:rsidRPr="00100A01">
        <w:rPr>
          <w:rFonts w:asciiTheme="majorHAnsi" w:hAnsiTheme="majorHAnsi" w:cstheme="majorHAnsi"/>
          <w:sz w:val="24"/>
          <w:szCs w:val="24"/>
        </w:rPr>
        <w:t xml:space="preserve">Sredstva podrške po jednoj prijavi mogu iznositi </w:t>
      </w:r>
      <w:r w:rsidRPr="00100A01">
        <w:rPr>
          <w:rFonts w:asciiTheme="majorHAnsi" w:hAnsiTheme="majorHAnsi" w:cstheme="majorHAnsi"/>
          <w:b/>
          <w:sz w:val="24"/>
          <w:szCs w:val="24"/>
        </w:rPr>
        <w:t>od</w:t>
      </w:r>
      <w:r w:rsidRPr="00100A01">
        <w:rPr>
          <w:rFonts w:asciiTheme="majorHAnsi" w:hAnsiTheme="majorHAnsi" w:cstheme="majorHAnsi"/>
          <w:sz w:val="24"/>
          <w:szCs w:val="24"/>
        </w:rPr>
        <w:t xml:space="preserve"> </w:t>
      </w:r>
      <w:r w:rsidRPr="00100A01">
        <w:rPr>
          <w:rFonts w:asciiTheme="majorHAnsi" w:hAnsiTheme="majorHAnsi" w:cstheme="majorHAnsi"/>
          <w:b/>
          <w:sz w:val="24"/>
          <w:szCs w:val="24"/>
        </w:rPr>
        <w:t>100.000 KM do 400.000 KM (bez PDV-a)</w:t>
      </w:r>
      <w:r w:rsidRPr="00100A01">
        <w:rPr>
          <w:rFonts w:asciiTheme="majorHAnsi" w:hAnsiTheme="majorHAnsi" w:cstheme="majorHAnsi"/>
          <w:bCs/>
          <w:sz w:val="24"/>
          <w:szCs w:val="24"/>
        </w:rPr>
        <w:t>.</w:t>
      </w:r>
    </w:p>
    <w:p w14:paraId="67BD928B" w14:textId="77777777" w:rsidR="00DF3E3E" w:rsidRPr="00100A01" w:rsidRDefault="00DF3E3E" w:rsidP="00D973CC">
      <w:pPr>
        <w:pStyle w:val="Tekst"/>
        <w:tabs>
          <w:tab w:val="left" w:pos="5502"/>
        </w:tabs>
        <w:spacing w:before="0" w:after="0" w:line="240" w:lineRule="auto"/>
        <w:contextualSpacing/>
        <w:rPr>
          <w:rFonts w:asciiTheme="majorHAnsi" w:hAnsiTheme="majorHAnsi" w:cstheme="majorHAnsi"/>
          <w:b/>
          <w:sz w:val="24"/>
          <w:szCs w:val="24"/>
        </w:rPr>
      </w:pPr>
    </w:p>
    <w:p w14:paraId="01B45F6A" w14:textId="418C3FF0" w:rsidR="00CE07CA" w:rsidRPr="00100A01" w:rsidRDefault="00DF3E3E" w:rsidP="00D973CC">
      <w:pPr>
        <w:pStyle w:val="Tekst"/>
        <w:spacing w:before="0" w:after="0" w:line="240" w:lineRule="auto"/>
        <w:rPr>
          <w:rFonts w:asciiTheme="majorHAnsi" w:hAnsiTheme="majorHAnsi" w:cstheme="majorHAnsi"/>
          <w:sz w:val="24"/>
          <w:szCs w:val="24"/>
        </w:rPr>
      </w:pPr>
      <w:r w:rsidRPr="00100A01">
        <w:rPr>
          <w:rFonts w:asciiTheme="majorHAnsi" w:hAnsiTheme="majorHAnsi" w:cstheme="majorHAnsi"/>
          <w:sz w:val="24"/>
          <w:szCs w:val="24"/>
        </w:rPr>
        <w:lastRenderedPageBreak/>
        <w:t xml:space="preserve">Minimalno 5% </w:t>
      </w:r>
      <w:r w:rsidR="00F8078B" w:rsidRPr="00100A01">
        <w:rPr>
          <w:rFonts w:asciiTheme="majorHAnsi" w:hAnsiTheme="majorHAnsi" w:cstheme="majorHAnsi"/>
          <w:sz w:val="24"/>
          <w:szCs w:val="24"/>
        </w:rPr>
        <w:t xml:space="preserve">tražene finansijske podrške </w:t>
      </w:r>
      <w:r w:rsidRPr="00100A01">
        <w:rPr>
          <w:rFonts w:asciiTheme="majorHAnsi" w:hAnsiTheme="majorHAnsi" w:cstheme="majorHAnsi"/>
          <w:sz w:val="24"/>
          <w:szCs w:val="24"/>
        </w:rPr>
        <w:t xml:space="preserve">mora se </w:t>
      </w:r>
      <w:r w:rsidR="00226BDD" w:rsidRPr="00100A01">
        <w:rPr>
          <w:rFonts w:asciiTheme="majorHAnsi" w:hAnsiTheme="majorHAnsi" w:cstheme="majorHAnsi"/>
          <w:sz w:val="24"/>
          <w:szCs w:val="24"/>
        </w:rPr>
        <w:t xml:space="preserve">utrošiti </w:t>
      </w:r>
      <w:r w:rsidRPr="00100A01">
        <w:rPr>
          <w:rFonts w:asciiTheme="majorHAnsi" w:hAnsiTheme="majorHAnsi" w:cstheme="majorHAnsi"/>
          <w:sz w:val="24"/>
          <w:szCs w:val="24"/>
        </w:rPr>
        <w:t xml:space="preserve">na jačanje kapaciteta </w:t>
      </w:r>
      <w:r w:rsidR="00154C56" w:rsidRPr="00100A01">
        <w:rPr>
          <w:rFonts w:asciiTheme="majorHAnsi" w:hAnsiTheme="majorHAnsi" w:cstheme="majorHAnsi"/>
          <w:sz w:val="24"/>
          <w:szCs w:val="24"/>
        </w:rPr>
        <w:t>svak</w:t>
      </w:r>
      <w:r w:rsidR="00B25C89" w:rsidRPr="00100A01">
        <w:rPr>
          <w:rFonts w:asciiTheme="majorHAnsi" w:hAnsiTheme="majorHAnsi" w:cstheme="majorHAnsi"/>
          <w:sz w:val="24"/>
          <w:szCs w:val="24"/>
        </w:rPr>
        <w:t>og pojedin</w:t>
      </w:r>
      <w:r w:rsidR="00994538" w:rsidRPr="00100A01">
        <w:rPr>
          <w:rFonts w:asciiTheme="majorHAnsi" w:hAnsiTheme="majorHAnsi" w:cstheme="majorHAnsi"/>
          <w:sz w:val="24"/>
          <w:szCs w:val="24"/>
        </w:rPr>
        <w:t>og obaveznog partera -</w:t>
      </w:r>
      <w:r w:rsidR="00154C56" w:rsidRPr="00100A01">
        <w:rPr>
          <w:rFonts w:asciiTheme="majorHAnsi" w:hAnsiTheme="majorHAnsi" w:cstheme="majorHAnsi"/>
          <w:sz w:val="24"/>
          <w:szCs w:val="24"/>
        </w:rPr>
        <w:t xml:space="preserve"> </w:t>
      </w:r>
      <w:r w:rsidR="00457653" w:rsidRPr="00100A01">
        <w:rPr>
          <w:rFonts w:asciiTheme="majorHAnsi" w:hAnsiTheme="majorHAnsi" w:cstheme="majorHAnsi"/>
          <w:sz w:val="24"/>
          <w:szCs w:val="24"/>
        </w:rPr>
        <w:t>organizacija koj</w:t>
      </w:r>
      <w:r w:rsidR="00154C56" w:rsidRPr="00100A01">
        <w:rPr>
          <w:rFonts w:asciiTheme="majorHAnsi" w:hAnsiTheme="majorHAnsi" w:cstheme="majorHAnsi"/>
          <w:sz w:val="24"/>
          <w:szCs w:val="24"/>
        </w:rPr>
        <w:t>a</w:t>
      </w:r>
      <w:r w:rsidR="00457653" w:rsidRPr="00100A01">
        <w:rPr>
          <w:rFonts w:asciiTheme="majorHAnsi" w:hAnsiTheme="majorHAnsi" w:cstheme="majorHAnsi"/>
          <w:sz w:val="24"/>
          <w:szCs w:val="24"/>
        </w:rPr>
        <w:t xml:space="preserve"> interesno ili ekonomski povezuj</w:t>
      </w:r>
      <w:r w:rsidR="00154C56" w:rsidRPr="00100A01">
        <w:rPr>
          <w:rFonts w:asciiTheme="majorHAnsi" w:hAnsiTheme="majorHAnsi" w:cstheme="majorHAnsi"/>
          <w:sz w:val="24"/>
          <w:szCs w:val="24"/>
        </w:rPr>
        <w:t>e</w:t>
      </w:r>
      <w:r w:rsidR="00457653" w:rsidRPr="00100A01">
        <w:rPr>
          <w:rFonts w:asciiTheme="majorHAnsi" w:hAnsiTheme="majorHAnsi" w:cstheme="majorHAnsi"/>
          <w:sz w:val="24"/>
          <w:szCs w:val="24"/>
        </w:rPr>
        <w:t xml:space="preserve"> poljoprivredne proizvođače ili prerađivače </w:t>
      </w:r>
      <w:r w:rsidR="00E47238" w:rsidRPr="00100A01">
        <w:rPr>
          <w:rFonts w:asciiTheme="majorHAnsi" w:hAnsiTheme="majorHAnsi" w:cstheme="majorHAnsi"/>
          <w:sz w:val="24"/>
          <w:szCs w:val="24"/>
        </w:rPr>
        <w:t xml:space="preserve">- odnosno na </w:t>
      </w:r>
      <w:r w:rsidR="00F8078B" w:rsidRPr="00100A01">
        <w:rPr>
          <w:rFonts w:asciiTheme="majorHAnsi" w:hAnsiTheme="majorHAnsi" w:cstheme="majorHAnsi"/>
          <w:sz w:val="24"/>
          <w:szCs w:val="24"/>
        </w:rPr>
        <w:t>nabavku opreme</w:t>
      </w:r>
      <w:r w:rsidR="00DF6A70" w:rsidRPr="00100A01">
        <w:rPr>
          <w:rFonts w:asciiTheme="majorHAnsi" w:hAnsiTheme="majorHAnsi" w:cstheme="majorHAnsi"/>
          <w:sz w:val="24"/>
          <w:szCs w:val="24"/>
        </w:rPr>
        <w:t xml:space="preserve"> </w:t>
      </w:r>
      <w:r w:rsidR="00167221" w:rsidRPr="00100A01">
        <w:rPr>
          <w:rFonts w:asciiTheme="majorHAnsi" w:hAnsiTheme="majorHAnsi" w:cstheme="majorHAnsi"/>
          <w:sz w:val="24"/>
          <w:szCs w:val="24"/>
        </w:rPr>
        <w:t>koja doprinosi unapređenju poljoprivred</w:t>
      </w:r>
      <w:r w:rsidR="00175B1B" w:rsidRPr="00100A01">
        <w:rPr>
          <w:rFonts w:asciiTheme="majorHAnsi" w:hAnsiTheme="majorHAnsi" w:cstheme="majorHAnsi"/>
          <w:sz w:val="24"/>
          <w:szCs w:val="24"/>
        </w:rPr>
        <w:t xml:space="preserve">nog sektora kroz </w:t>
      </w:r>
      <w:r w:rsidR="003039E9" w:rsidRPr="00100A01">
        <w:rPr>
          <w:rFonts w:asciiTheme="majorHAnsi" w:hAnsiTheme="majorHAnsi" w:cstheme="majorHAnsi"/>
          <w:sz w:val="24"/>
          <w:szCs w:val="24"/>
        </w:rPr>
        <w:t>implementaciju</w:t>
      </w:r>
      <w:r w:rsidR="00DF6A70" w:rsidRPr="00100A01">
        <w:rPr>
          <w:rFonts w:asciiTheme="majorHAnsi" w:hAnsiTheme="majorHAnsi" w:cstheme="majorHAnsi"/>
          <w:sz w:val="24"/>
          <w:szCs w:val="24"/>
        </w:rPr>
        <w:t xml:space="preserve"> no</w:t>
      </w:r>
      <w:r w:rsidR="00376F59" w:rsidRPr="00100A01">
        <w:rPr>
          <w:rFonts w:asciiTheme="majorHAnsi" w:hAnsiTheme="majorHAnsi" w:cstheme="majorHAnsi"/>
          <w:sz w:val="24"/>
          <w:szCs w:val="24"/>
        </w:rPr>
        <w:t>v</w:t>
      </w:r>
      <w:r w:rsidR="00DF6A70" w:rsidRPr="00100A01">
        <w:rPr>
          <w:rFonts w:asciiTheme="majorHAnsi" w:hAnsiTheme="majorHAnsi" w:cstheme="majorHAnsi"/>
          <w:sz w:val="24"/>
          <w:szCs w:val="24"/>
        </w:rPr>
        <w:t xml:space="preserve">ih znanja i </w:t>
      </w:r>
      <w:r w:rsidR="0048339E" w:rsidRPr="00100A01">
        <w:rPr>
          <w:rFonts w:asciiTheme="majorHAnsi" w:hAnsiTheme="majorHAnsi" w:cstheme="majorHAnsi"/>
          <w:sz w:val="24"/>
          <w:szCs w:val="24"/>
        </w:rPr>
        <w:t>iskustava</w:t>
      </w:r>
      <w:r w:rsidR="00DF6A70" w:rsidRPr="00100A01">
        <w:rPr>
          <w:rFonts w:asciiTheme="majorHAnsi" w:hAnsiTheme="majorHAnsi" w:cstheme="majorHAnsi"/>
          <w:sz w:val="24"/>
          <w:szCs w:val="24"/>
        </w:rPr>
        <w:t xml:space="preserve"> u poljoprivrednu praksu</w:t>
      </w:r>
      <w:r w:rsidR="00F8078B" w:rsidRPr="00100A01">
        <w:rPr>
          <w:rFonts w:asciiTheme="majorHAnsi" w:hAnsiTheme="majorHAnsi" w:cstheme="majorHAnsi"/>
          <w:sz w:val="24"/>
          <w:szCs w:val="24"/>
        </w:rPr>
        <w:t>.</w:t>
      </w:r>
      <w:r w:rsidR="0048339E" w:rsidRPr="00100A01">
        <w:rPr>
          <w:rFonts w:asciiTheme="majorHAnsi" w:hAnsiTheme="majorHAnsi" w:cstheme="majorHAnsi"/>
          <w:sz w:val="24"/>
          <w:szCs w:val="24"/>
        </w:rPr>
        <w:t xml:space="preserve"> </w:t>
      </w:r>
    </w:p>
    <w:p w14:paraId="71959268" w14:textId="77777777" w:rsidR="00F47D65" w:rsidRPr="00100A01" w:rsidRDefault="00F47D65" w:rsidP="00D973CC">
      <w:pPr>
        <w:pStyle w:val="Tekst"/>
        <w:spacing w:before="0" w:after="0" w:line="240" w:lineRule="auto"/>
        <w:rPr>
          <w:rFonts w:asciiTheme="majorHAnsi" w:hAnsiTheme="majorHAnsi" w:cstheme="majorHAnsi"/>
          <w:sz w:val="24"/>
          <w:szCs w:val="24"/>
        </w:rPr>
      </w:pPr>
    </w:p>
    <w:p w14:paraId="63699C99" w14:textId="71646643" w:rsidR="00F47D65" w:rsidRPr="00100A01" w:rsidRDefault="00F47D65" w:rsidP="00D973CC">
      <w:pPr>
        <w:pStyle w:val="Tekst"/>
        <w:spacing w:before="0" w:after="0" w:line="240" w:lineRule="auto"/>
        <w:rPr>
          <w:rFonts w:asciiTheme="majorHAnsi" w:hAnsiTheme="majorHAnsi" w:cstheme="majorHAnsi"/>
          <w:sz w:val="24"/>
          <w:szCs w:val="24"/>
        </w:rPr>
      </w:pPr>
      <w:r w:rsidRPr="00100A01">
        <w:rPr>
          <w:rFonts w:asciiTheme="majorHAnsi" w:hAnsiTheme="majorHAnsi" w:cstheme="majorHAnsi"/>
          <w:sz w:val="24"/>
          <w:szCs w:val="24"/>
        </w:rPr>
        <w:t xml:space="preserve">Maksimalno 10% tražene finansijske podrške može se odnositi na troškove vezane za aktivnosti </w:t>
      </w:r>
      <w:r w:rsidR="00CE4B0D" w:rsidRPr="00100A01">
        <w:rPr>
          <w:rFonts w:asciiTheme="majorHAnsi" w:hAnsiTheme="majorHAnsi" w:cstheme="majorHAnsi"/>
          <w:sz w:val="24"/>
          <w:szCs w:val="24"/>
        </w:rPr>
        <w:t>ostalih</w:t>
      </w:r>
      <w:r w:rsidRPr="00100A01">
        <w:rPr>
          <w:rFonts w:asciiTheme="majorHAnsi" w:hAnsiTheme="majorHAnsi" w:cstheme="majorHAnsi"/>
          <w:sz w:val="24"/>
          <w:szCs w:val="24"/>
        </w:rPr>
        <w:t xml:space="preserve"> partnerskih organizacija uključenih u realizaciju projekta. Ovo ograničenje se odnosi na sve druge partnerske organizacije u zbiru.</w:t>
      </w:r>
    </w:p>
    <w:p w14:paraId="3B346092" w14:textId="77777777" w:rsidR="00F47D65" w:rsidRPr="00100A01" w:rsidRDefault="00F47D65" w:rsidP="00D973CC">
      <w:pPr>
        <w:pStyle w:val="Tekst"/>
        <w:spacing w:before="0" w:after="0" w:line="240" w:lineRule="auto"/>
        <w:rPr>
          <w:rFonts w:asciiTheme="majorHAnsi" w:hAnsiTheme="majorHAnsi" w:cstheme="majorHAnsi"/>
          <w:sz w:val="24"/>
          <w:szCs w:val="24"/>
        </w:rPr>
      </w:pPr>
    </w:p>
    <w:p w14:paraId="39397E71" w14:textId="77777777" w:rsidR="00160077" w:rsidRPr="00100A01" w:rsidRDefault="00DF3E3E" w:rsidP="00D973CC">
      <w:pPr>
        <w:pStyle w:val="Tekst"/>
        <w:spacing w:before="0" w:after="0" w:line="240" w:lineRule="auto"/>
        <w:rPr>
          <w:rFonts w:asciiTheme="majorHAnsi" w:hAnsiTheme="majorHAnsi" w:cstheme="majorHAnsi"/>
          <w:sz w:val="24"/>
          <w:szCs w:val="24"/>
        </w:rPr>
      </w:pPr>
      <w:r w:rsidRPr="00100A01">
        <w:rPr>
          <w:rFonts w:asciiTheme="majorHAnsi" w:hAnsiTheme="majorHAnsi" w:cstheme="majorHAnsi"/>
          <w:sz w:val="24"/>
          <w:szCs w:val="24"/>
        </w:rPr>
        <w:t xml:space="preserve">Minimalno </w:t>
      </w:r>
      <w:r w:rsidR="00FC6A46" w:rsidRPr="00100A01">
        <w:rPr>
          <w:rFonts w:asciiTheme="majorHAnsi" w:hAnsiTheme="majorHAnsi" w:cstheme="majorHAnsi"/>
          <w:sz w:val="24"/>
          <w:szCs w:val="24"/>
        </w:rPr>
        <w:t>15</w:t>
      </w:r>
      <w:r w:rsidRPr="00100A01">
        <w:rPr>
          <w:rFonts w:asciiTheme="majorHAnsi" w:hAnsiTheme="majorHAnsi" w:cstheme="majorHAnsi"/>
          <w:sz w:val="24"/>
          <w:szCs w:val="24"/>
        </w:rPr>
        <w:t xml:space="preserve"> % </w:t>
      </w:r>
      <w:r w:rsidR="00F47D65" w:rsidRPr="00100A01">
        <w:rPr>
          <w:rFonts w:asciiTheme="majorHAnsi" w:hAnsiTheme="majorHAnsi" w:cstheme="majorHAnsi"/>
          <w:sz w:val="24"/>
          <w:szCs w:val="24"/>
        </w:rPr>
        <w:t xml:space="preserve">ukupne </w:t>
      </w:r>
      <w:r w:rsidR="00F8078B" w:rsidRPr="00100A01">
        <w:rPr>
          <w:rFonts w:asciiTheme="majorHAnsi" w:hAnsiTheme="majorHAnsi" w:cstheme="majorHAnsi"/>
          <w:sz w:val="24"/>
          <w:szCs w:val="24"/>
        </w:rPr>
        <w:t xml:space="preserve">odobrene finansijske podrške </w:t>
      </w:r>
      <w:r w:rsidRPr="00100A01">
        <w:rPr>
          <w:rFonts w:asciiTheme="majorHAnsi" w:hAnsiTheme="majorHAnsi" w:cstheme="majorHAnsi"/>
          <w:sz w:val="24"/>
          <w:szCs w:val="24"/>
        </w:rPr>
        <w:t xml:space="preserve">mora se odnositi na projektne aktivnosti vezane </w:t>
      </w:r>
      <w:r w:rsidR="00FC6A46" w:rsidRPr="00100A01">
        <w:rPr>
          <w:rFonts w:asciiTheme="majorHAnsi" w:hAnsiTheme="majorHAnsi" w:cstheme="majorHAnsi"/>
          <w:sz w:val="24"/>
          <w:szCs w:val="24"/>
        </w:rPr>
        <w:t>z</w:t>
      </w:r>
      <w:r w:rsidRPr="00100A01">
        <w:rPr>
          <w:rFonts w:asciiTheme="majorHAnsi" w:hAnsiTheme="majorHAnsi" w:cstheme="majorHAnsi"/>
          <w:sz w:val="24"/>
          <w:szCs w:val="24"/>
        </w:rPr>
        <w:t>a</w:t>
      </w:r>
      <w:r w:rsidR="00FC6A46" w:rsidRPr="00100A01">
        <w:rPr>
          <w:rFonts w:asciiTheme="majorHAnsi" w:hAnsiTheme="majorHAnsi" w:cstheme="majorHAnsi"/>
          <w:sz w:val="24"/>
          <w:szCs w:val="24"/>
        </w:rPr>
        <w:t xml:space="preserve"> istraživanje mogućnosti primjene</w:t>
      </w:r>
      <w:r w:rsidR="00CE07CA" w:rsidRPr="00100A01">
        <w:rPr>
          <w:rFonts w:asciiTheme="majorHAnsi" w:hAnsiTheme="majorHAnsi" w:cstheme="majorHAnsi"/>
          <w:sz w:val="24"/>
          <w:szCs w:val="24"/>
        </w:rPr>
        <w:t xml:space="preserve"> informaciono-komunikacione </w:t>
      </w:r>
      <w:r w:rsidR="00CD5AA2" w:rsidRPr="00100A01">
        <w:rPr>
          <w:rFonts w:asciiTheme="majorHAnsi" w:hAnsiTheme="majorHAnsi" w:cstheme="majorHAnsi"/>
          <w:sz w:val="24"/>
          <w:szCs w:val="24"/>
        </w:rPr>
        <w:t>t</w:t>
      </w:r>
      <w:r w:rsidR="00CE07CA" w:rsidRPr="00100A01">
        <w:rPr>
          <w:rFonts w:asciiTheme="majorHAnsi" w:hAnsiTheme="majorHAnsi" w:cstheme="majorHAnsi"/>
          <w:sz w:val="24"/>
          <w:szCs w:val="24"/>
        </w:rPr>
        <w:t>ehnolo</w:t>
      </w:r>
      <w:r w:rsidR="00CD5AA2" w:rsidRPr="00100A01">
        <w:rPr>
          <w:rFonts w:asciiTheme="majorHAnsi" w:hAnsiTheme="majorHAnsi" w:cstheme="majorHAnsi"/>
          <w:sz w:val="24"/>
          <w:szCs w:val="24"/>
        </w:rPr>
        <w:t>g</w:t>
      </w:r>
      <w:r w:rsidR="00CE07CA" w:rsidRPr="00100A01">
        <w:rPr>
          <w:rFonts w:asciiTheme="majorHAnsi" w:hAnsiTheme="majorHAnsi" w:cstheme="majorHAnsi"/>
          <w:sz w:val="24"/>
          <w:szCs w:val="24"/>
        </w:rPr>
        <w:t xml:space="preserve">ije u </w:t>
      </w:r>
      <w:r w:rsidR="00CD5AA2" w:rsidRPr="00100A01">
        <w:rPr>
          <w:rFonts w:asciiTheme="majorHAnsi" w:hAnsiTheme="majorHAnsi" w:cstheme="majorHAnsi"/>
          <w:sz w:val="24"/>
          <w:szCs w:val="24"/>
        </w:rPr>
        <w:t>procese primarne poljoprivredne proizvodnje ili prerade poljoprivrednih proizvoda.</w:t>
      </w:r>
    </w:p>
    <w:p w14:paraId="43870ABE" w14:textId="77777777" w:rsidR="00160077" w:rsidRPr="00100A01" w:rsidRDefault="00160077" w:rsidP="00D973CC">
      <w:pPr>
        <w:pStyle w:val="Tekst"/>
        <w:spacing w:before="0" w:after="0" w:line="240" w:lineRule="auto"/>
        <w:rPr>
          <w:rFonts w:asciiTheme="majorHAnsi" w:hAnsiTheme="majorHAnsi" w:cstheme="majorHAnsi"/>
          <w:sz w:val="24"/>
          <w:szCs w:val="24"/>
        </w:rPr>
      </w:pPr>
    </w:p>
    <w:p w14:paraId="1DD8E7A1" w14:textId="3376C8C0" w:rsidR="00EF788C" w:rsidRPr="00100A01" w:rsidRDefault="00160077" w:rsidP="00D973CC">
      <w:pPr>
        <w:pStyle w:val="Tekst"/>
        <w:spacing w:before="0" w:after="0" w:line="240" w:lineRule="auto"/>
        <w:rPr>
          <w:rFonts w:asciiTheme="majorHAnsi" w:hAnsiTheme="majorHAnsi" w:cstheme="majorHAnsi"/>
          <w:sz w:val="24"/>
          <w:szCs w:val="24"/>
        </w:rPr>
      </w:pPr>
      <w:r w:rsidRPr="00100A01">
        <w:rPr>
          <w:rFonts w:asciiTheme="majorHAnsi" w:hAnsiTheme="majorHAnsi" w:cstheme="majorHAnsi"/>
          <w:sz w:val="24"/>
          <w:szCs w:val="24"/>
        </w:rPr>
        <w:t xml:space="preserve">Detaljan prikaz strukture budžeta je dat u obrazcu Prilog </w:t>
      </w:r>
      <w:r w:rsidR="001072EF" w:rsidRPr="00100A01">
        <w:rPr>
          <w:rFonts w:asciiTheme="majorHAnsi" w:hAnsiTheme="majorHAnsi" w:cstheme="majorHAnsi"/>
          <w:sz w:val="24"/>
          <w:szCs w:val="24"/>
        </w:rPr>
        <w:t>3</w:t>
      </w:r>
      <w:r w:rsidRPr="00100A01">
        <w:rPr>
          <w:rFonts w:asciiTheme="majorHAnsi" w:hAnsiTheme="majorHAnsi" w:cstheme="majorHAnsi"/>
          <w:sz w:val="24"/>
          <w:szCs w:val="24"/>
        </w:rPr>
        <w:t xml:space="preserve"> – </w:t>
      </w:r>
      <w:r w:rsidR="002A67D8">
        <w:rPr>
          <w:rFonts w:asciiTheme="majorHAnsi" w:hAnsiTheme="majorHAnsi" w:cstheme="majorHAnsi"/>
          <w:sz w:val="24"/>
          <w:szCs w:val="24"/>
        </w:rPr>
        <w:t>B</w:t>
      </w:r>
      <w:r w:rsidRPr="00100A01">
        <w:rPr>
          <w:rFonts w:asciiTheme="majorHAnsi" w:hAnsiTheme="majorHAnsi" w:cstheme="majorHAnsi"/>
          <w:sz w:val="24"/>
          <w:szCs w:val="24"/>
        </w:rPr>
        <w:t>udžet.</w:t>
      </w:r>
      <w:r w:rsidR="00CD5AA2" w:rsidRPr="00100A01">
        <w:rPr>
          <w:rFonts w:asciiTheme="majorHAnsi" w:hAnsiTheme="majorHAnsi" w:cstheme="majorHAnsi"/>
          <w:sz w:val="24"/>
          <w:szCs w:val="24"/>
        </w:rPr>
        <w:t xml:space="preserve"> </w:t>
      </w:r>
    </w:p>
    <w:p w14:paraId="2F85FA48" w14:textId="41DF6F67" w:rsidR="00154C56" w:rsidRPr="00100A01" w:rsidRDefault="00154C56" w:rsidP="00D973CC">
      <w:pPr>
        <w:pStyle w:val="Tekst"/>
        <w:spacing w:before="0" w:after="0" w:line="240" w:lineRule="auto"/>
        <w:rPr>
          <w:rFonts w:asciiTheme="majorHAnsi" w:hAnsiTheme="majorHAnsi" w:cstheme="majorHAnsi"/>
          <w:sz w:val="24"/>
          <w:szCs w:val="24"/>
        </w:rPr>
      </w:pPr>
    </w:p>
    <w:p w14:paraId="0F64F23E" w14:textId="77777777" w:rsidR="00CD5AA2" w:rsidRPr="00100A01" w:rsidRDefault="00CD5AA2" w:rsidP="00D973CC">
      <w:pPr>
        <w:pStyle w:val="Tekst"/>
        <w:spacing w:before="0" w:after="0" w:line="240" w:lineRule="auto"/>
        <w:rPr>
          <w:rFonts w:asciiTheme="majorHAnsi" w:hAnsiTheme="majorHAnsi" w:cstheme="majorHAnsi"/>
          <w:sz w:val="24"/>
          <w:szCs w:val="24"/>
          <w:highlight w:val="yellow"/>
        </w:rPr>
      </w:pPr>
    </w:p>
    <w:p w14:paraId="5B0F648F" w14:textId="77777777" w:rsidR="00DF3E3E" w:rsidRPr="00100A01" w:rsidRDefault="00DF3E3E" w:rsidP="0049292E">
      <w:pPr>
        <w:pStyle w:val="Heading2"/>
        <w:ind w:left="0" w:firstLine="0"/>
        <w:rPr>
          <w:rFonts w:asciiTheme="majorHAnsi" w:hAnsiTheme="majorHAnsi" w:cstheme="majorHAnsi"/>
          <w:sz w:val="24"/>
          <w:szCs w:val="24"/>
        </w:rPr>
      </w:pPr>
      <w:bookmarkStart w:id="28" w:name="_Toc109296263"/>
      <w:r w:rsidRPr="00100A01">
        <w:rPr>
          <w:rFonts w:asciiTheme="majorHAnsi" w:hAnsiTheme="majorHAnsi" w:cstheme="majorHAnsi"/>
          <w:sz w:val="24"/>
          <w:szCs w:val="24"/>
        </w:rPr>
        <w:t>2.7. Kriteriji za ocjenjivanje zaprimljenih prijava</w:t>
      </w:r>
      <w:bookmarkEnd w:id="28"/>
    </w:p>
    <w:p w14:paraId="689C6653" w14:textId="77777777" w:rsidR="0001711C" w:rsidRPr="00100A01" w:rsidRDefault="0001711C" w:rsidP="00DF3E3E">
      <w:pPr>
        <w:spacing w:after="0" w:line="240" w:lineRule="auto"/>
        <w:contextualSpacing/>
        <w:jc w:val="both"/>
        <w:rPr>
          <w:rFonts w:asciiTheme="majorHAnsi" w:hAnsiTheme="majorHAnsi" w:cstheme="majorHAnsi"/>
          <w:sz w:val="24"/>
          <w:szCs w:val="24"/>
          <w:lang w:val="bs-Latn-BA"/>
        </w:rPr>
      </w:pPr>
    </w:p>
    <w:p w14:paraId="7891B290" w14:textId="74FEA8BE" w:rsidR="00DF3E3E" w:rsidRPr="00100A01" w:rsidRDefault="00DF3E3E" w:rsidP="00DF3E3E">
      <w:pPr>
        <w:spacing w:after="0" w:line="240" w:lineRule="auto"/>
        <w:contextualSpacing/>
        <w:jc w:val="both"/>
        <w:rPr>
          <w:rFonts w:asciiTheme="majorHAnsi" w:hAnsiTheme="majorHAnsi" w:cstheme="majorHAnsi"/>
          <w:b/>
          <w:sz w:val="24"/>
          <w:szCs w:val="24"/>
          <w:u w:val="single"/>
          <w:lang w:val="bs-Latn-BA"/>
        </w:rPr>
      </w:pPr>
      <w:r w:rsidRPr="00100A01">
        <w:rPr>
          <w:rFonts w:asciiTheme="majorHAnsi" w:hAnsiTheme="majorHAnsi" w:cstheme="majorHAnsi"/>
          <w:sz w:val="24"/>
          <w:szCs w:val="24"/>
          <w:lang w:val="bs-Latn-BA"/>
        </w:rPr>
        <w:t xml:space="preserve">Zaprimljene prijave za finansiranje putem ove mjere podrške će se ocjenjivati na osnovu niže opisanih </w:t>
      </w:r>
      <w:r w:rsidRPr="00100A01">
        <w:rPr>
          <w:rFonts w:asciiTheme="majorHAnsi" w:hAnsiTheme="majorHAnsi" w:cstheme="majorHAnsi"/>
          <w:b/>
          <w:sz w:val="24"/>
          <w:szCs w:val="24"/>
          <w:u w:val="single"/>
          <w:lang w:val="bs-Latn-BA"/>
        </w:rPr>
        <w:t>općih kriterija prihvatljivosti potencijalnih korisnika (podnosilaca prijave i partnera).</w:t>
      </w:r>
    </w:p>
    <w:p w14:paraId="087C3EBE" w14:textId="77777777" w:rsidR="00DF3E3E" w:rsidRPr="00100A01" w:rsidRDefault="00DF3E3E" w:rsidP="00DF3E3E">
      <w:pPr>
        <w:spacing w:after="0" w:line="240" w:lineRule="auto"/>
        <w:contextualSpacing/>
        <w:jc w:val="both"/>
        <w:rPr>
          <w:rFonts w:asciiTheme="majorHAnsi" w:hAnsiTheme="majorHAnsi" w:cstheme="majorHAnsi"/>
          <w:sz w:val="24"/>
          <w:szCs w:val="24"/>
          <w:lang w:val="bs-Latn-BA"/>
        </w:rPr>
      </w:pPr>
    </w:p>
    <w:p w14:paraId="217FBF64" w14:textId="358674F6" w:rsidR="00DF3E3E" w:rsidRPr="00100A01" w:rsidRDefault="00DF3E3E" w:rsidP="00DF3E3E">
      <w:pPr>
        <w:pStyle w:val="Heading3"/>
        <w:numPr>
          <w:ilvl w:val="0"/>
          <w:numId w:val="0"/>
        </w:numPr>
        <w:spacing w:after="0"/>
        <w:ind w:firstLine="450"/>
        <w:contextualSpacing/>
        <w:rPr>
          <w:rFonts w:asciiTheme="majorHAnsi" w:hAnsiTheme="majorHAnsi" w:cstheme="majorHAnsi"/>
          <w:sz w:val="24"/>
          <w:szCs w:val="24"/>
        </w:rPr>
      </w:pPr>
      <w:bookmarkStart w:id="29" w:name="_Toc109296264"/>
      <w:r w:rsidRPr="00100A01">
        <w:rPr>
          <w:rFonts w:asciiTheme="majorHAnsi" w:hAnsiTheme="majorHAnsi" w:cstheme="majorHAnsi"/>
          <w:sz w:val="24"/>
          <w:szCs w:val="24"/>
        </w:rPr>
        <w:t>2.7.1. Opći kriteriji prihvatljivosti</w:t>
      </w:r>
      <w:r w:rsidR="004E2E38" w:rsidRPr="00100A01">
        <w:rPr>
          <w:rFonts w:asciiTheme="majorHAnsi" w:hAnsiTheme="majorHAnsi" w:cstheme="majorHAnsi"/>
          <w:sz w:val="24"/>
          <w:szCs w:val="24"/>
        </w:rPr>
        <w:t xml:space="preserve"> prijava</w:t>
      </w:r>
      <w:bookmarkEnd w:id="29"/>
    </w:p>
    <w:p w14:paraId="3CDE13EE" w14:textId="77777777" w:rsidR="00DF3E3E" w:rsidRPr="00100A01" w:rsidRDefault="00DF3E3E" w:rsidP="00DF3E3E">
      <w:pPr>
        <w:spacing w:after="0" w:line="240" w:lineRule="auto"/>
        <w:contextualSpacing/>
        <w:jc w:val="both"/>
        <w:rPr>
          <w:rFonts w:asciiTheme="majorHAnsi" w:hAnsiTheme="majorHAnsi" w:cstheme="majorHAnsi"/>
          <w:sz w:val="24"/>
          <w:szCs w:val="24"/>
          <w:lang w:val="bs-Latn-BA"/>
        </w:rPr>
      </w:pPr>
    </w:p>
    <w:p w14:paraId="2EAF5892" w14:textId="77777777" w:rsidR="00DF3E3E" w:rsidRPr="00100A01" w:rsidRDefault="00DF3E3E" w:rsidP="00DF3E3E">
      <w:pPr>
        <w:spacing w:after="0" w:line="240" w:lineRule="auto"/>
        <w:contextualSpacing/>
        <w:jc w:val="both"/>
        <w:rPr>
          <w:rFonts w:asciiTheme="majorHAnsi" w:hAnsiTheme="majorHAnsi" w:cstheme="majorHAnsi"/>
          <w:sz w:val="24"/>
          <w:szCs w:val="24"/>
          <w:lang w:val="bs-Latn-BA"/>
        </w:rPr>
      </w:pPr>
      <w:r w:rsidRPr="00100A01">
        <w:rPr>
          <w:rFonts w:asciiTheme="majorHAnsi" w:hAnsiTheme="majorHAnsi" w:cstheme="majorHAnsi"/>
          <w:sz w:val="24"/>
          <w:szCs w:val="24"/>
          <w:lang w:val="bs-Latn-BA"/>
        </w:rPr>
        <w:t xml:space="preserve">U tabeli ispod se nalazi pregled općih kriterija i na koga se odnosi obavezno ispunjavanje navedenih kriterija: </w:t>
      </w:r>
    </w:p>
    <w:p w14:paraId="17E59AFB" w14:textId="77777777" w:rsidR="00DF3E3E" w:rsidRPr="00100A01" w:rsidRDefault="00DF3E3E" w:rsidP="00DF3E3E">
      <w:pPr>
        <w:pStyle w:val="Buleticandara"/>
        <w:numPr>
          <w:ilvl w:val="0"/>
          <w:numId w:val="0"/>
        </w:numPr>
        <w:spacing w:after="0" w:line="240" w:lineRule="auto"/>
        <w:contextualSpacing/>
        <w:rPr>
          <w:rFonts w:asciiTheme="majorHAnsi" w:hAnsiTheme="majorHAnsi" w:cstheme="majorHAnsi"/>
          <w:b/>
          <w:sz w:val="24"/>
          <w:szCs w:val="24"/>
        </w:rPr>
      </w:pPr>
    </w:p>
    <w:tbl>
      <w:tblPr>
        <w:tblStyle w:val="TableGrid"/>
        <w:tblpPr w:leftFromText="180" w:rightFromText="180" w:vertAnchor="text" w:horzAnchor="margin" w:tblpX="-20" w:tblpY="93"/>
        <w:tblW w:w="9910" w:type="dxa"/>
        <w:tblLayout w:type="fixed"/>
        <w:tblLook w:val="04A0" w:firstRow="1" w:lastRow="0" w:firstColumn="1" w:lastColumn="0" w:noHBand="0" w:noVBand="1"/>
      </w:tblPr>
      <w:tblGrid>
        <w:gridCol w:w="715"/>
        <w:gridCol w:w="6310"/>
        <w:gridCol w:w="1442"/>
        <w:gridCol w:w="178"/>
        <w:gridCol w:w="1265"/>
      </w:tblGrid>
      <w:tr w:rsidR="00DF3E3E" w:rsidRPr="00100A01" w14:paraId="2AE06C27" w14:textId="77777777" w:rsidTr="00C84FEC">
        <w:trPr>
          <w:trHeight w:val="260"/>
          <w:tblHeader/>
        </w:trPr>
        <w:tc>
          <w:tcPr>
            <w:tcW w:w="715" w:type="dxa"/>
            <w:shd w:val="clear" w:color="auto" w:fill="F2F2F2" w:themeFill="background1" w:themeFillShade="F2"/>
          </w:tcPr>
          <w:p w14:paraId="5E773CAA" w14:textId="77777777" w:rsidR="00DF3E3E" w:rsidRPr="00100A01" w:rsidRDefault="00DF3E3E" w:rsidP="00C84FEC">
            <w:pPr>
              <w:pStyle w:val="Buleticandara"/>
              <w:numPr>
                <w:ilvl w:val="0"/>
                <w:numId w:val="0"/>
              </w:numPr>
              <w:spacing w:after="0" w:line="240" w:lineRule="auto"/>
              <w:contextualSpacing/>
              <w:jc w:val="center"/>
              <w:rPr>
                <w:rFonts w:asciiTheme="majorHAnsi" w:hAnsiTheme="majorHAnsi" w:cstheme="majorHAnsi"/>
                <w:b/>
                <w:sz w:val="24"/>
                <w:szCs w:val="24"/>
              </w:rPr>
            </w:pPr>
            <w:r w:rsidRPr="00100A01">
              <w:rPr>
                <w:rFonts w:asciiTheme="majorHAnsi" w:hAnsiTheme="majorHAnsi" w:cstheme="majorHAnsi"/>
                <w:b/>
                <w:sz w:val="24"/>
                <w:szCs w:val="24"/>
              </w:rPr>
              <w:t>Red. br.</w:t>
            </w:r>
          </w:p>
        </w:tc>
        <w:tc>
          <w:tcPr>
            <w:tcW w:w="6310" w:type="dxa"/>
            <w:shd w:val="clear" w:color="auto" w:fill="F2F2F2" w:themeFill="background1" w:themeFillShade="F2"/>
          </w:tcPr>
          <w:p w14:paraId="1F5F296A" w14:textId="77777777" w:rsidR="00DF3E3E" w:rsidRPr="00100A01" w:rsidRDefault="00DF3E3E" w:rsidP="00C84FEC">
            <w:pPr>
              <w:pStyle w:val="Buleticandara"/>
              <w:numPr>
                <w:ilvl w:val="0"/>
                <w:numId w:val="0"/>
              </w:numPr>
              <w:spacing w:after="0" w:line="240" w:lineRule="auto"/>
              <w:contextualSpacing/>
              <w:jc w:val="center"/>
              <w:rPr>
                <w:rFonts w:asciiTheme="majorHAnsi" w:hAnsiTheme="majorHAnsi" w:cstheme="majorHAnsi"/>
                <w:b/>
                <w:sz w:val="24"/>
                <w:szCs w:val="24"/>
              </w:rPr>
            </w:pPr>
            <w:r w:rsidRPr="00100A01">
              <w:rPr>
                <w:rFonts w:asciiTheme="majorHAnsi" w:hAnsiTheme="majorHAnsi" w:cstheme="majorHAnsi"/>
                <w:b/>
                <w:sz w:val="24"/>
                <w:szCs w:val="24"/>
              </w:rPr>
              <w:t>Opći kriteriji</w:t>
            </w:r>
          </w:p>
        </w:tc>
        <w:tc>
          <w:tcPr>
            <w:tcW w:w="1620" w:type="dxa"/>
            <w:gridSpan w:val="2"/>
            <w:shd w:val="clear" w:color="auto" w:fill="F2F2F2" w:themeFill="background1" w:themeFillShade="F2"/>
          </w:tcPr>
          <w:p w14:paraId="20C49150" w14:textId="77777777" w:rsidR="00DF3E3E" w:rsidRPr="00100A01" w:rsidRDefault="00DF3E3E" w:rsidP="00C84FEC">
            <w:pPr>
              <w:pStyle w:val="Buleticandara"/>
              <w:numPr>
                <w:ilvl w:val="0"/>
                <w:numId w:val="0"/>
              </w:numPr>
              <w:spacing w:after="0" w:line="240" w:lineRule="auto"/>
              <w:contextualSpacing/>
              <w:jc w:val="center"/>
              <w:rPr>
                <w:rFonts w:asciiTheme="majorHAnsi" w:hAnsiTheme="majorHAnsi" w:cstheme="majorHAnsi"/>
                <w:b/>
                <w:sz w:val="24"/>
                <w:szCs w:val="24"/>
              </w:rPr>
            </w:pPr>
            <w:r w:rsidRPr="00100A01">
              <w:rPr>
                <w:rFonts w:asciiTheme="majorHAnsi" w:hAnsiTheme="majorHAnsi" w:cstheme="majorHAnsi"/>
                <w:b/>
                <w:sz w:val="24"/>
                <w:szCs w:val="24"/>
              </w:rPr>
              <w:t xml:space="preserve">Podnosilac prijave </w:t>
            </w:r>
          </w:p>
        </w:tc>
        <w:tc>
          <w:tcPr>
            <w:tcW w:w="1265" w:type="dxa"/>
            <w:shd w:val="clear" w:color="auto" w:fill="F2F2F2" w:themeFill="background1" w:themeFillShade="F2"/>
          </w:tcPr>
          <w:p w14:paraId="300780AE" w14:textId="130E0C2B" w:rsidR="00DF3E3E" w:rsidRPr="00100A01" w:rsidRDefault="0001711C" w:rsidP="00C84FEC">
            <w:pPr>
              <w:pStyle w:val="Buleticandara"/>
              <w:numPr>
                <w:ilvl w:val="0"/>
                <w:numId w:val="0"/>
              </w:numPr>
              <w:spacing w:after="0" w:line="240" w:lineRule="auto"/>
              <w:contextualSpacing/>
              <w:jc w:val="center"/>
              <w:rPr>
                <w:rFonts w:asciiTheme="majorHAnsi" w:hAnsiTheme="majorHAnsi" w:cstheme="majorHAnsi"/>
                <w:b/>
                <w:sz w:val="24"/>
                <w:szCs w:val="24"/>
              </w:rPr>
            </w:pPr>
            <w:r w:rsidRPr="00100A01">
              <w:rPr>
                <w:rFonts w:asciiTheme="majorHAnsi" w:hAnsiTheme="majorHAnsi" w:cstheme="majorHAnsi"/>
                <w:b/>
                <w:sz w:val="24"/>
                <w:szCs w:val="24"/>
              </w:rPr>
              <w:t>Svi p</w:t>
            </w:r>
            <w:r w:rsidR="00DF3E3E" w:rsidRPr="00100A01">
              <w:rPr>
                <w:rFonts w:asciiTheme="majorHAnsi" w:hAnsiTheme="majorHAnsi" w:cstheme="majorHAnsi"/>
                <w:b/>
                <w:sz w:val="24"/>
                <w:szCs w:val="24"/>
              </w:rPr>
              <w:t>artneri</w:t>
            </w:r>
          </w:p>
        </w:tc>
      </w:tr>
      <w:tr w:rsidR="00DF3E3E" w:rsidRPr="00100A01" w14:paraId="7E0658C0" w14:textId="77777777" w:rsidTr="00C84FEC">
        <w:tc>
          <w:tcPr>
            <w:tcW w:w="715" w:type="dxa"/>
          </w:tcPr>
          <w:p w14:paraId="7EA1DEF1" w14:textId="77777777" w:rsidR="00DF3E3E" w:rsidRPr="00100A01" w:rsidRDefault="00DF3E3E"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1.</w:t>
            </w:r>
          </w:p>
        </w:tc>
        <w:tc>
          <w:tcPr>
            <w:tcW w:w="6310" w:type="dxa"/>
          </w:tcPr>
          <w:p w14:paraId="22F2CE65" w14:textId="77777777" w:rsidR="00DF3E3E" w:rsidRPr="00100A01" w:rsidRDefault="00DF3E3E" w:rsidP="00C84FEC">
            <w:pPr>
              <w:pStyle w:val="Buleticandara"/>
              <w:numPr>
                <w:ilvl w:val="0"/>
                <w:numId w:val="0"/>
              </w:numPr>
              <w:spacing w:after="0" w:line="240" w:lineRule="auto"/>
              <w:contextualSpacing/>
              <w:rPr>
                <w:rFonts w:asciiTheme="majorHAnsi" w:hAnsiTheme="majorHAnsi" w:cstheme="majorHAnsi"/>
                <w:bCs/>
                <w:sz w:val="24"/>
                <w:szCs w:val="24"/>
              </w:rPr>
            </w:pPr>
            <w:r w:rsidRPr="00100A01">
              <w:rPr>
                <w:rFonts w:asciiTheme="majorHAnsi" w:hAnsiTheme="majorHAnsi" w:cstheme="majorHAnsi"/>
                <w:spacing w:val="-4"/>
                <w:sz w:val="24"/>
                <w:szCs w:val="24"/>
              </w:rPr>
              <w:t>Dostavljen potpuni prijavni paket (u traženom formatu u skladu sa poglavljem 3.2.</w:t>
            </w:r>
            <w:r w:rsidRPr="00100A01">
              <w:rPr>
                <w:rFonts w:asciiTheme="majorHAnsi" w:hAnsiTheme="majorHAnsi" w:cstheme="majorHAnsi"/>
                <w:i/>
                <w:spacing w:val="-4"/>
                <w:sz w:val="24"/>
                <w:szCs w:val="24"/>
              </w:rPr>
              <w:t xml:space="preserve"> Način podnošenja prijave</w:t>
            </w:r>
            <w:r w:rsidRPr="00100A01">
              <w:rPr>
                <w:rFonts w:asciiTheme="majorHAnsi" w:hAnsiTheme="majorHAnsi" w:cstheme="majorHAnsi"/>
                <w:spacing w:val="-4"/>
                <w:sz w:val="24"/>
                <w:szCs w:val="24"/>
              </w:rPr>
              <w:t>)</w:t>
            </w:r>
          </w:p>
        </w:tc>
        <w:tc>
          <w:tcPr>
            <w:tcW w:w="2885" w:type="dxa"/>
            <w:gridSpan w:val="3"/>
          </w:tcPr>
          <w:p w14:paraId="57E4C27F" w14:textId="77777777" w:rsidR="00DF3E3E" w:rsidRPr="00100A01" w:rsidRDefault="00DF3E3E"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r>
      <w:tr w:rsidR="00DF3E3E" w:rsidRPr="00100A01" w14:paraId="500938F9" w14:textId="77777777" w:rsidTr="00C84FEC">
        <w:tc>
          <w:tcPr>
            <w:tcW w:w="715" w:type="dxa"/>
          </w:tcPr>
          <w:p w14:paraId="5487BD0D" w14:textId="77777777" w:rsidR="00DF3E3E" w:rsidRPr="00100A01" w:rsidRDefault="00DF3E3E"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2.</w:t>
            </w:r>
          </w:p>
        </w:tc>
        <w:tc>
          <w:tcPr>
            <w:tcW w:w="6310" w:type="dxa"/>
          </w:tcPr>
          <w:p w14:paraId="766C8CF0" w14:textId="2C1621D5" w:rsidR="00DF3E3E" w:rsidRPr="00100A01" w:rsidRDefault="00DF3E3E" w:rsidP="00C84FEC">
            <w:pPr>
              <w:spacing w:after="0" w:line="240" w:lineRule="auto"/>
              <w:contextualSpacing/>
              <w:jc w:val="both"/>
              <w:rPr>
                <w:rFonts w:asciiTheme="majorHAnsi" w:hAnsiTheme="majorHAnsi" w:cstheme="majorHAnsi"/>
                <w:sz w:val="24"/>
                <w:szCs w:val="24"/>
                <w:lang w:val="bs-Latn-BA"/>
              </w:rPr>
            </w:pPr>
            <w:r w:rsidRPr="00100A01">
              <w:rPr>
                <w:rFonts w:asciiTheme="majorHAnsi" w:hAnsiTheme="majorHAnsi" w:cstheme="majorHAnsi"/>
                <w:sz w:val="24"/>
                <w:szCs w:val="24"/>
                <w:lang w:val="bs-Latn-BA"/>
              </w:rPr>
              <w:t xml:space="preserve">Svaka prijava mora uključivati partnerstvo od najmanje 2 člana </w:t>
            </w:r>
            <w:r w:rsidR="0001711C" w:rsidRPr="00100A01">
              <w:rPr>
                <w:rFonts w:asciiTheme="majorHAnsi" w:hAnsiTheme="majorHAnsi" w:cstheme="majorHAnsi"/>
                <w:sz w:val="24"/>
                <w:szCs w:val="24"/>
                <w:lang w:val="bs-Latn-BA"/>
              </w:rPr>
              <w:t>(podnosilac prijave i</w:t>
            </w:r>
            <w:r w:rsidR="00160077" w:rsidRPr="00100A01">
              <w:rPr>
                <w:rFonts w:asciiTheme="majorHAnsi" w:hAnsiTheme="majorHAnsi" w:cstheme="majorHAnsi"/>
                <w:sz w:val="24"/>
                <w:szCs w:val="24"/>
                <w:lang w:val="bs-Latn-BA"/>
              </w:rPr>
              <w:t xml:space="preserve"> </w:t>
            </w:r>
            <w:r w:rsidR="0001711C" w:rsidRPr="00100A01">
              <w:rPr>
                <w:rFonts w:asciiTheme="majorHAnsi" w:hAnsiTheme="majorHAnsi" w:cstheme="majorHAnsi"/>
                <w:sz w:val="24"/>
                <w:szCs w:val="24"/>
                <w:lang w:val="bs-Latn-BA"/>
              </w:rPr>
              <w:t xml:space="preserve">jedan obavezni partner) </w:t>
            </w:r>
            <w:r w:rsidRPr="00100A01">
              <w:rPr>
                <w:rFonts w:asciiTheme="majorHAnsi" w:hAnsiTheme="majorHAnsi" w:cstheme="majorHAnsi"/>
                <w:sz w:val="24"/>
                <w:szCs w:val="24"/>
                <w:lang w:val="bs-Latn-BA"/>
              </w:rPr>
              <w:t>u skladu sa članom 2.1. Smjernica</w:t>
            </w:r>
          </w:p>
        </w:tc>
        <w:tc>
          <w:tcPr>
            <w:tcW w:w="2885" w:type="dxa"/>
            <w:gridSpan w:val="3"/>
          </w:tcPr>
          <w:p w14:paraId="3D67BEA3" w14:textId="77777777" w:rsidR="00DF3E3E" w:rsidRPr="00100A01" w:rsidRDefault="00DF3E3E"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r>
      <w:tr w:rsidR="0001711C" w:rsidRPr="00100A01" w14:paraId="3E4B623D" w14:textId="77777777" w:rsidTr="00920851">
        <w:tc>
          <w:tcPr>
            <w:tcW w:w="715" w:type="dxa"/>
          </w:tcPr>
          <w:p w14:paraId="0CDB866C" w14:textId="77777777" w:rsidR="0001711C" w:rsidRPr="00100A01" w:rsidRDefault="0001711C"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3.</w:t>
            </w:r>
          </w:p>
        </w:tc>
        <w:tc>
          <w:tcPr>
            <w:tcW w:w="6310" w:type="dxa"/>
          </w:tcPr>
          <w:p w14:paraId="5CC0882B" w14:textId="4FBB7646" w:rsidR="0001711C" w:rsidRPr="00100A01" w:rsidRDefault="0001711C" w:rsidP="00C84FEC">
            <w:pPr>
              <w:pStyle w:val="Buleticandara"/>
              <w:numPr>
                <w:ilvl w:val="0"/>
                <w:numId w:val="0"/>
              </w:numPr>
              <w:spacing w:after="0" w:line="240" w:lineRule="auto"/>
              <w:contextualSpacing/>
              <w:rPr>
                <w:rFonts w:asciiTheme="majorHAnsi" w:hAnsiTheme="majorHAnsi" w:cstheme="majorHAnsi"/>
                <w:bCs/>
                <w:sz w:val="24"/>
                <w:szCs w:val="24"/>
              </w:rPr>
            </w:pPr>
            <w:r w:rsidRPr="00100A01">
              <w:rPr>
                <w:rFonts w:asciiTheme="majorHAnsi" w:hAnsiTheme="majorHAnsi" w:cstheme="majorHAnsi"/>
                <w:sz w:val="24"/>
                <w:szCs w:val="24"/>
              </w:rPr>
              <w:t xml:space="preserve">Podnosilac prijave je registrovan </w:t>
            </w:r>
            <w:r w:rsidR="00D346E2" w:rsidRPr="00100A01">
              <w:rPr>
                <w:rFonts w:asciiTheme="majorHAnsi" w:hAnsiTheme="majorHAnsi" w:cstheme="majorHAnsi"/>
                <w:sz w:val="24"/>
                <w:szCs w:val="24"/>
              </w:rPr>
              <w:t xml:space="preserve">za </w:t>
            </w:r>
            <w:r w:rsidRPr="00100A01">
              <w:rPr>
                <w:rFonts w:asciiTheme="majorHAnsi" w:hAnsiTheme="majorHAnsi" w:cstheme="majorHAnsi"/>
                <w:sz w:val="24"/>
                <w:szCs w:val="24"/>
              </w:rPr>
              <w:t xml:space="preserve">i aktivno </w:t>
            </w:r>
            <w:r w:rsidR="004A66DC" w:rsidRPr="00100A01">
              <w:rPr>
                <w:rFonts w:asciiTheme="majorHAnsi" w:hAnsiTheme="majorHAnsi" w:cstheme="majorHAnsi"/>
                <w:sz w:val="24"/>
                <w:szCs w:val="24"/>
              </w:rPr>
              <w:t xml:space="preserve">se </w:t>
            </w:r>
            <w:r w:rsidRPr="00100A01">
              <w:rPr>
                <w:rFonts w:asciiTheme="majorHAnsi" w:hAnsiTheme="majorHAnsi" w:cstheme="majorHAnsi"/>
                <w:sz w:val="24"/>
                <w:szCs w:val="24"/>
              </w:rPr>
              <w:t>bavi  djelatno</w:t>
            </w:r>
            <w:r w:rsidR="004A66DC" w:rsidRPr="00100A01">
              <w:rPr>
                <w:rFonts w:asciiTheme="majorHAnsi" w:hAnsiTheme="majorHAnsi" w:cstheme="majorHAnsi"/>
                <w:sz w:val="24"/>
                <w:szCs w:val="24"/>
              </w:rPr>
              <w:t>šću</w:t>
            </w:r>
            <w:r w:rsidRPr="00100A01">
              <w:rPr>
                <w:rFonts w:asciiTheme="majorHAnsi" w:hAnsiTheme="majorHAnsi" w:cstheme="majorHAnsi"/>
                <w:sz w:val="24"/>
                <w:szCs w:val="24"/>
              </w:rPr>
              <w:t xml:space="preserve"> visokoškolskog obrazovanja ili naučnog i istraživačkog rada</w:t>
            </w:r>
            <w:r w:rsidR="004A66DC" w:rsidRPr="00100A01">
              <w:rPr>
                <w:rFonts w:asciiTheme="majorHAnsi" w:hAnsiTheme="majorHAnsi" w:cstheme="majorHAnsi"/>
                <w:sz w:val="24"/>
                <w:szCs w:val="24"/>
              </w:rPr>
              <w:t>.</w:t>
            </w:r>
            <w:r w:rsidRPr="00100A01">
              <w:rPr>
                <w:rFonts w:asciiTheme="majorHAnsi" w:hAnsiTheme="majorHAnsi" w:cstheme="majorHAnsi"/>
                <w:sz w:val="24"/>
                <w:szCs w:val="24"/>
              </w:rPr>
              <w:t xml:space="preserve"> </w:t>
            </w:r>
          </w:p>
        </w:tc>
        <w:tc>
          <w:tcPr>
            <w:tcW w:w="1442" w:type="dxa"/>
          </w:tcPr>
          <w:p w14:paraId="5F125EC6" w14:textId="77777777" w:rsidR="0001711C" w:rsidRPr="00100A01" w:rsidRDefault="0001711C"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c>
          <w:tcPr>
            <w:tcW w:w="1443" w:type="dxa"/>
            <w:gridSpan w:val="2"/>
          </w:tcPr>
          <w:p w14:paraId="6134B688" w14:textId="586969F2" w:rsidR="0001711C" w:rsidRPr="00100A01" w:rsidRDefault="0001711C" w:rsidP="00C84FEC">
            <w:pPr>
              <w:pStyle w:val="Buleticandara"/>
              <w:numPr>
                <w:ilvl w:val="0"/>
                <w:numId w:val="0"/>
              </w:numPr>
              <w:spacing w:after="0" w:line="240" w:lineRule="auto"/>
              <w:contextualSpacing/>
              <w:jc w:val="center"/>
              <w:rPr>
                <w:rFonts w:asciiTheme="majorHAnsi" w:hAnsiTheme="majorHAnsi" w:cstheme="majorHAnsi"/>
                <w:bCs/>
                <w:sz w:val="24"/>
                <w:szCs w:val="24"/>
              </w:rPr>
            </w:pPr>
          </w:p>
        </w:tc>
      </w:tr>
      <w:tr w:rsidR="006F4CAC" w:rsidRPr="00100A01" w14:paraId="1A9B7232" w14:textId="77777777" w:rsidTr="00920851">
        <w:tc>
          <w:tcPr>
            <w:tcW w:w="715" w:type="dxa"/>
          </w:tcPr>
          <w:p w14:paraId="2749D281" w14:textId="77783AB5" w:rsidR="006F4CAC" w:rsidRPr="00100A01" w:rsidRDefault="00F41036"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4.</w:t>
            </w:r>
          </w:p>
        </w:tc>
        <w:tc>
          <w:tcPr>
            <w:tcW w:w="6310" w:type="dxa"/>
          </w:tcPr>
          <w:p w14:paraId="561D6525" w14:textId="0B17E549" w:rsidR="006F4CAC" w:rsidRPr="00100A01" w:rsidRDefault="006F4CAC" w:rsidP="00C84FEC">
            <w:pPr>
              <w:pStyle w:val="Buleticandara"/>
              <w:numPr>
                <w:ilvl w:val="0"/>
                <w:numId w:val="0"/>
              </w:numPr>
              <w:spacing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 xml:space="preserve">Obavezni partner je registrovan </w:t>
            </w:r>
            <w:r w:rsidR="00F41036" w:rsidRPr="00100A01">
              <w:rPr>
                <w:rFonts w:asciiTheme="majorHAnsi" w:hAnsiTheme="majorHAnsi" w:cstheme="majorHAnsi"/>
                <w:sz w:val="24"/>
                <w:szCs w:val="24"/>
              </w:rPr>
              <w:t>kao zadruga, preduzeće ili udruženje po važećoj zakonskoj regulativi</w:t>
            </w:r>
          </w:p>
        </w:tc>
        <w:tc>
          <w:tcPr>
            <w:tcW w:w="1442" w:type="dxa"/>
          </w:tcPr>
          <w:p w14:paraId="40BE24D1" w14:textId="77777777" w:rsidR="006F4CAC" w:rsidRPr="00100A01" w:rsidRDefault="006F4CAC" w:rsidP="00C84FEC">
            <w:pPr>
              <w:pStyle w:val="Buleticandara"/>
              <w:numPr>
                <w:ilvl w:val="0"/>
                <w:numId w:val="0"/>
              </w:numPr>
              <w:spacing w:after="0" w:line="240" w:lineRule="auto"/>
              <w:contextualSpacing/>
              <w:jc w:val="center"/>
              <w:rPr>
                <w:rFonts w:asciiTheme="majorHAnsi" w:hAnsiTheme="majorHAnsi" w:cstheme="majorHAnsi"/>
                <w:bCs/>
                <w:sz w:val="24"/>
                <w:szCs w:val="24"/>
              </w:rPr>
            </w:pPr>
          </w:p>
        </w:tc>
        <w:tc>
          <w:tcPr>
            <w:tcW w:w="1443" w:type="dxa"/>
            <w:gridSpan w:val="2"/>
          </w:tcPr>
          <w:p w14:paraId="599740BD" w14:textId="454C9543" w:rsidR="006F4CAC" w:rsidRPr="00100A01" w:rsidRDefault="00F41036"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r>
      <w:tr w:rsidR="00DF3E3E" w:rsidRPr="00100A01" w14:paraId="17885849" w14:textId="77777777" w:rsidTr="00C84FEC">
        <w:tc>
          <w:tcPr>
            <w:tcW w:w="715" w:type="dxa"/>
          </w:tcPr>
          <w:p w14:paraId="6D048809" w14:textId="407CF972" w:rsidR="00DF3E3E" w:rsidRPr="00100A01" w:rsidRDefault="00F41036"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5</w:t>
            </w:r>
            <w:r w:rsidR="00DF3E3E" w:rsidRPr="00100A01">
              <w:rPr>
                <w:rFonts w:asciiTheme="majorHAnsi" w:hAnsiTheme="majorHAnsi" w:cstheme="majorHAnsi"/>
                <w:bCs/>
                <w:sz w:val="24"/>
                <w:szCs w:val="24"/>
              </w:rPr>
              <w:t>.</w:t>
            </w:r>
          </w:p>
        </w:tc>
        <w:tc>
          <w:tcPr>
            <w:tcW w:w="6310" w:type="dxa"/>
          </w:tcPr>
          <w:p w14:paraId="61E3C537" w14:textId="77777777" w:rsidR="00DF3E3E" w:rsidRPr="00100A01" w:rsidRDefault="00DF3E3E" w:rsidP="00C84FEC">
            <w:pPr>
              <w:pStyle w:val="Buleticandara"/>
              <w:numPr>
                <w:ilvl w:val="0"/>
                <w:numId w:val="0"/>
              </w:numPr>
              <w:spacing w:after="0" w:line="240" w:lineRule="auto"/>
              <w:contextualSpacing/>
              <w:rPr>
                <w:rFonts w:asciiTheme="majorHAnsi" w:hAnsiTheme="majorHAnsi" w:cstheme="majorHAnsi"/>
                <w:sz w:val="24"/>
                <w:szCs w:val="24"/>
                <w:highlight w:val="yellow"/>
              </w:rPr>
            </w:pPr>
            <w:r w:rsidRPr="00100A01">
              <w:rPr>
                <w:rFonts w:asciiTheme="majorHAnsi" w:hAnsiTheme="majorHAnsi" w:cstheme="majorHAnsi"/>
                <w:sz w:val="24"/>
                <w:szCs w:val="24"/>
              </w:rPr>
              <w:t>Struktura predloženog budžeta u skladu je sa Smjernicama javnog poziva</w:t>
            </w:r>
          </w:p>
        </w:tc>
        <w:tc>
          <w:tcPr>
            <w:tcW w:w="2885" w:type="dxa"/>
            <w:gridSpan w:val="3"/>
          </w:tcPr>
          <w:p w14:paraId="7A11CA3C" w14:textId="77777777" w:rsidR="00DF3E3E" w:rsidRPr="00100A01" w:rsidRDefault="00DF3E3E"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r>
      <w:tr w:rsidR="00DF3E3E" w:rsidRPr="00100A01" w14:paraId="0A9407B2" w14:textId="77777777" w:rsidTr="00C84FEC">
        <w:tc>
          <w:tcPr>
            <w:tcW w:w="715" w:type="dxa"/>
          </w:tcPr>
          <w:p w14:paraId="64AF9EFE" w14:textId="12598F51" w:rsidR="00DF3E3E" w:rsidRPr="00100A01" w:rsidRDefault="00F41036"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6</w:t>
            </w:r>
            <w:r w:rsidR="00DF3E3E" w:rsidRPr="00100A01">
              <w:rPr>
                <w:rFonts w:asciiTheme="majorHAnsi" w:hAnsiTheme="majorHAnsi" w:cstheme="majorHAnsi"/>
                <w:bCs/>
                <w:sz w:val="24"/>
                <w:szCs w:val="24"/>
              </w:rPr>
              <w:t>.</w:t>
            </w:r>
          </w:p>
        </w:tc>
        <w:tc>
          <w:tcPr>
            <w:tcW w:w="6310" w:type="dxa"/>
          </w:tcPr>
          <w:p w14:paraId="40735223" w14:textId="70296FDB" w:rsidR="00DF3E3E" w:rsidRPr="00100A01" w:rsidRDefault="00DF3E3E" w:rsidP="00C84FEC">
            <w:pPr>
              <w:pStyle w:val="Buleticandara"/>
              <w:numPr>
                <w:ilvl w:val="0"/>
                <w:numId w:val="0"/>
              </w:numPr>
              <w:spacing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 xml:space="preserve">Planirane aktivnosti se isključivo odnose na </w:t>
            </w:r>
            <w:r w:rsidR="001518B7" w:rsidRPr="00100A01">
              <w:rPr>
                <w:rFonts w:asciiTheme="majorHAnsi" w:hAnsiTheme="majorHAnsi" w:cstheme="majorHAnsi"/>
                <w:sz w:val="24"/>
                <w:szCs w:val="24"/>
              </w:rPr>
              <w:t xml:space="preserve">prihvatljiva </w:t>
            </w:r>
            <w:r w:rsidR="004F32FF" w:rsidRPr="00100A01">
              <w:rPr>
                <w:rFonts w:asciiTheme="majorHAnsi" w:hAnsiTheme="majorHAnsi" w:cstheme="majorHAnsi"/>
                <w:sz w:val="24"/>
                <w:szCs w:val="24"/>
              </w:rPr>
              <w:t>oblasti</w:t>
            </w:r>
            <w:r w:rsidRPr="00100A01">
              <w:rPr>
                <w:rFonts w:asciiTheme="majorHAnsi" w:hAnsiTheme="majorHAnsi" w:cstheme="majorHAnsi"/>
                <w:sz w:val="24"/>
                <w:szCs w:val="24"/>
              </w:rPr>
              <w:t xml:space="preserve"> kako je navedeno u poglavlju </w:t>
            </w:r>
            <w:r w:rsidRPr="00100A01">
              <w:rPr>
                <w:rFonts w:asciiTheme="majorHAnsi" w:hAnsiTheme="majorHAnsi" w:cstheme="majorHAnsi"/>
                <w:i/>
                <w:iCs/>
                <w:sz w:val="24"/>
                <w:szCs w:val="24"/>
              </w:rPr>
              <w:t>2.3. Prihvatljive oblasti;</w:t>
            </w:r>
          </w:p>
        </w:tc>
        <w:tc>
          <w:tcPr>
            <w:tcW w:w="2885" w:type="dxa"/>
            <w:gridSpan w:val="3"/>
          </w:tcPr>
          <w:p w14:paraId="2322D6B8" w14:textId="77777777" w:rsidR="00DF3E3E" w:rsidRPr="00100A01" w:rsidRDefault="00DF3E3E"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r>
      <w:tr w:rsidR="007B18B9" w:rsidRPr="00100A01" w14:paraId="0E230C7C" w14:textId="77777777" w:rsidTr="00C84FEC">
        <w:tc>
          <w:tcPr>
            <w:tcW w:w="715" w:type="dxa"/>
          </w:tcPr>
          <w:p w14:paraId="019F0462" w14:textId="5ABDD603" w:rsidR="007B18B9" w:rsidRPr="00100A01" w:rsidRDefault="00F41036"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7</w:t>
            </w:r>
            <w:r w:rsidR="007B18B9" w:rsidRPr="00100A01">
              <w:rPr>
                <w:rFonts w:asciiTheme="majorHAnsi" w:hAnsiTheme="majorHAnsi" w:cstheme="majorHAnsi"/>
                <w:bCs/>
                <w:sz w:val="24"/>
                <w:szCs w:val="24"/>
              </w:rPr>
              <w:t>.</w:t>
            </w:r>
          </w:p>
        </w:tc>
        <w:tc>
          <w:tcPr>
            <w:tcW w:w="6310" w:type="dxa"/>
          </w:tcPr>
          <w:p w14:paraId="4C77DB93" w14:textId="0D73DAF3" w:rsidR="007B18B9" w:rsidRPr="00100A01" w:rsidRDefault="007B18B9" w:rsidP="00C84FEC">
            <w:pPr>
              <w:pStyle w:val="Buleticandara"/>
              <w:numPr>
                <w:ilvl w:val="0"/>
                <w:numId w:val="0"/>
              </w:numPr>
              <w:spacing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Za realizaciju projekta imenovan Projektni tim u skladu sa Smjernicama javnog poziva</w:t>
            </w:r>
          </w:p>
        </w:tc>
        <w:tc>
          <w:tcPr>
            <w:tcW w:w="2885" w:type="dxa"/>
            <w:gridSpan w:val="3"/>
          </w:tcPr>
          <w:p w14:paraId="2D2F642E" w14:textId="57F710F2" w:rsidR="007B18B9" w:rsidRPr="00100A01" w:rsidRDefault="007B18B9"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r>
      <w:tr w:rsidR="007B18B9" w:rsidRPr="00100A01" w14:paraId="33D2C37E" w14:textId="77777777" w:rsidTr="00C84FEC">
        <w:tc>
          <w:tcPr>
            <w:tcW w:w="715" w:type="dxa"/>
          </w:tcPr>
          <w:p w14:paraId="6BF7E9A4" w14:textId="795232E1" w:rsidR="007B18B9" w:rsidRPr="00100A01" w:rsidRDefault="00F41036"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8</w:t>
            </w:r>
            <w:r w:rsidR="007B18B9" w:rsidRPr="00100A01">
              <w:rPr>
                <w:rFonts w:asciiTheme="majorHAnsi" w:hAnsiTheme="majorHAnsi" w:cstheme="majorHAnsi"/>
                <w:bCs/>
                <w:sz w:val="24"/>
                <w:szCs w:val="24"/>
              </w:rPr>
              <w:t>.</w:t>
            </w:r>
          </w:p>
        </w:tc>
        <w:tc>
          <w:tcPr>
            <w:tcW w:w="6310" w:type="dxa"/>
          </w:tcPr>
          <w:p w14:paraId="20CB1857" w14:textId="77777777" w:rsidR="007B18B9" w:rsidRPr="00100A01" w:rsidRDefault="007B18B9" w:rsidP="00C84FEC">
            <w:pPr>
              <w:pStyle w:val="Buleticandara"/>
              <w:numPr>
                <w:ilvl w:val="0"/>
                <w:numId w:val="0"/>
              </w:numPr>
              <w:spacing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Sjedište svih članova partnerstva je na teritoriji BiH</w:t>
            </w:r>
          </w:p>
        </w:tc>
        <w:tc>
          <w:tcPr>
            <w:tcW w:w="1620" w:type="dxa"/>
            <w:gridSpan w:val="2"/>
          </w:tcPr>
          <w:p w14:paraId="2A717A7A" w14:textId="77777777" w:rsidR="007B18B9" w:rsidRPr="00100A01" w:rsidRDefault="007B18B9"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c>
          <w:tcPr>
            <w:tcW w:w="1265" w:type="dxa"/>
          </w:tcPr>
          <w:p w14:paraId="5E746EFD" w14:textId="77777777" w:rsidR="007B18B9" w:rsidRPr="00100A01" w:rsidRDefault="007B18B9"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r>
      <w:tr w:rsidR="007B18B9" w:rsidRPr="00100A01" w14:paraId="5C4EA555" w14:textId="77777777" w:rsidTr="00C84FEC">
        <w:tc>
          <w:tcPr>
            <w:tcW w:w="715" w:type="dxa"/>
          </w:tcPr>
          <w:p w14:paraId="37A27B9C" w14:textId="26B8A3E4" w:rsidR="007B18B9" w:rsidRPr="00100A01" w:rsidRDefault="00F41036"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9</w:t>
            </w:r>
            <w:r w:rsidR="007B18B9" w:rsidRPr="00100A01">
              <w:rPr>
                <w:rFonts w:asciiTheme="majorHAnsi" w:hAnsiTheme="majorHAnsi" w:cstheme="majorHAnsi"/>
                <w:bCs/>
                <w:sz w:val="24"/>
                <w:szCs w:val="24"/>
              </w:rPr>
              <w:t>.</w:t>
            </w:r>
          </w:p>
        </w:tc>
        <w:tc>
          <w:tcPr>
            <w:tcW w:w="6310" w:type="dxa"/>
          </w:tcPr>
          <w:p w14:paraId="6F6CEA68" w14:textId="69EF17BD" w:rsidR="007B18B9" w:rsidRPr="00100A01" w:rsidRDefault="007B18B9" w:rsidP="00C84FEC">
            <w:pPr>
              <w:pStyle w:val="Buleticandara"/>
              <w:numPr>
                <w:ilvl w:val="0"/>
                <w:numId w:val="0"/>
              </w:numPr>
              <w:spacing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 xml:space="preserve">Zastupnik u prijavi </w:t>
            </w:r>
            <w:r w:rsidR="004F32FF" w:rsidRPr="00100A01">
              <w:rPr>
                <w:rFonts w:asciiTheme="majorHAnsi" w:hAnsiTheme="majorHAnsi" w:cstheme="majorHAnsi"/>
                <w:sz w:val="24"/>
                <w:szCs w:val="24"/>
              </w:rPr>
              <w:t>je</w:t>
            </w:r>
            <w:r w:rsidRPr="00100A01">
              <w:rPr>
                <w:rFonts w:asciiTheme="majorHAnsi" w:hAnsiTheme="majorHAnsi" w:cstheme="majorHAnsi"/>
                <w:sz w:val="24"/>
                <w:szCs w:val="24"/>
              </w:rPr>
              <w:t xml:space="preserve"> isključivo odgovorno lice</w:t>
            </w:r>
            <w:r w:rsidR="00B27B8B" w:rsidRPr="00100A01">
              <w:rPr>
                <w:rFonts w:asciiTheme="majorHAnsi" w:hAnsiTheme="majorHAnsi" w:cstheme="majorHAnsi"/>
                <w:sz w:val="24"/>
                <w:szCs w:val="24"/>
              </w:rPr>
              <w:t xml:space="preserve"> ili vlasnik</w:t>
            </w:r>
            <w:r w:rsidRPr="00100A01">
              <w:rPr>
                <w:rFonts w:asciiTheme="majorHAnsi" w:hAnsiTheme="majorHAnsi" w:cstheme="majorHAnsi"/>
                <w:sz w:val="24"/>
                <w:szCs w:val="24"/>
              </w:rPr>
              <w:t xml:space="preserve"> </w:t>
            </w:r>
            <w:r w:rsidR="00D14221" w:rsidRPr="00100A01">
              <w:rPr>
                <w:rFonts w:asciiTheme="majorHAnsi" w:hAnsiTheme="majorHAnsi" w:cstheme="majorHAnsi"/>
                <w:sz w:val="24"/>
                <w:szCs w:val="24"/>
              </w:rPr>
              <w:t>podnosioca prijave</w:t>
            </w:r>
          </w:p>
        </w:tc>
        <w:tc>
          <w:tcPr>
            <w:tcW w:w="1620" w:type="dxa"/>
            <w:gridSpan w:val="2"/>
          </w:tcPr>
          <w:p w14:paraId="406996B6" w14:textId="77777777" w:rsidR="007B18B9" w:rsidRPr="00100A01" w:rsidRDefault="007B18B9"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c>
          <w:tcPr>
            <w:tcW w:w="1265" w:type="dxa"/>
          </w:tcPr>
          <w:p w14:paraId="2DC79292" w14:textId="146E96DD" w:rsidR="007B18B9" w:rsidRPr="00100A01" w:rsidRDefault="007B18B9" w:rsidP="00C84FEC">
            <w:pPr>
              <w:pStyle w:val="Buleticandara"/>
              <w:numPr>
                <w:ilvl w:val="0"/>
                <w:numId w:val="0"/>
              </w:numPr>
              <w:spacing w:after="0" w:line="240" w:lineRule="auto"/>
              <w:contextualSpacing/>
              <w:jc w:val="center"/>
              <w:rPr>
                <w:rFonts w:asciiTheme="majorHAnsi" w:hAnsiTheme="majorHAnsi" w:cstheme="majorHAnsi"/>
                <w:bCs/>
                <w:sz w:val="24"/>
                <w:szCs w:val="24"/>
              </w:rPr>
            </w:pPr>
          </w:p>
        </w:tc>
      </w:tr>
      <w:tr w:rsidR="007B18B9" w:rsidRPr="00100A01" w14:paraId="0C9F6DB3" w14:textId="77777777" w:rsidTr="00C84FEC">
        <w:trPr>
          <w:trHeight w:val="213"/>
        </w:trPr>
        <w:tc>
          <w:tcPr>
            <w:tcW w:w="715" w:type="dxa"/>
          </w:tcPr>
          <w:p w14:paraId="502993DB" w14:textId="18F0C6EE" w:rsidR="007B18B9" w:rsidRPr="00100A01" w:rsidRDefault="00F41036"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lastRenderedPageBreak/>
              <w:t>10</w:t>
            </w:r>
            <w:r w:rsidR="007B18B9" w:rsidRPr="00100A01">
              <w:rPr>
                <w:rFonts w:asciiTheme="majorHAnsi" w:hAnsiTheme="majorHAnsi" w:cstheme="majorHAnsi"/>
                <w:bCs/>
                <w:sz w:val="24"/>
                <w:szCs w:val="24"/>
              </w:rPr>
              <w:t>.</w:t>
            </w:r>
          </w:p>
        </w:tc>
        <w:tc>
          <w:tcPr>
            <w:tcW w:w="6310" w:type="dxa"/>
          </w:tcPr>
          <w:p w14:paraId="661A1A90" w14:textId="2E71EE6C" w:rsidR="007B18B9" w:rsidRPr="00100A01" w:rsidRDefault="00091BFB" w:rsidP="00C84FEC">
            <w:pPr>
              <w:pStyle w:val="Buleticandara"/>
              <w:numPr>
                <w:ilvl w:val="0"/>
                <w:numId w:val="0"/>
              </w:numPr>
              <w:spacing w:after="0" w:line="240" w:lineRule="auto"/>
              <w:contextualSpacing/>
              <w:rPr>
                <w:rFonts w:asciiTheme="majorHAnsi" w:hAnsiTheme="majorHAnsi" w:cstheme="majorHAnsi"/>
                <w:bCs/>
                <w:sz w:val="24"/>
                <w:szCs w:val="24"/>
              </w:rPr>
            </w:pPr>
            <w:r w:rsidRPr="00100A01">
              <w:rPr>
                <w:rFonts w:asciiTheme="majorHAnsi" w:hAnsiTheme="majorHAnsi" w:cstheme="majorHAnsi"/>
                <w:sz w:val="24"/>
                <w:szCs w:val="24"/>
              </w:rPr>
              <w:t>Nevladine organizacije i udruženja kao p</w:t>
            </w:r>
            <w:r w:rsidR="007B18B9" w:rsidRPr="00100A01">
              <w:rPr>
                <w:rFonts w:asciiTheme="majorHAnsi" w:hAnsiTheme="majorHAnsi" w:cstheme="majorHAnsi"/>
                <w:sz w:val="24"/>
                <w:szCs w:val="24"/>
              </w:rPr>
              <w:t>artnersk</w:t>
            </w:r>
            <w:r w:rsidR="00D51A46" w:rsidRPr="00100A01">
              <w:rPr>
                <w:rFonts w:asciiTheme="majorHAnsi" w:hAnsiTheme="majorHAnsi" w:cstheme="majorHAnsi"/>
                <w:sz w:val="24"/>
                <w:szCs w:val="24"/>
              </w:rPr>
              <w:t>e</w:t>
            </w:r>
            <w:r w:rsidR="007B18B9" w:rsidRPr="00100A01">
              <w:rPr>
                <w:rFonts w:asciiTheme="majorHAnsi" w:hAnsiTheme="majorHAnsi" w:cstheme="majorHAnsi"/>
                <w:sz w:val="24"/>
                <w:szCs w:val="24"/>
              </w:rPr>
              <w:t xml:space="preserve"> organizacije </w:t>
            </w:r>
            <w:r w:rsidR="00D245A8" w:rsidRPr="00100A01">
              <w:rPr>
                <w:rFonts w:asciiTheme="majorHAnsi" w:hAnsiTheme="majorHAnsi" w:cstheme="majorHAnsi"/>
                <w:sz w:val="24"/>
                <w:szCs w:val="24"/>
              </w:rPr>
              <w:t>imaju</w:t>
            </w:r>
            <w:r w:rsidR="007B18B9" w:rsidRPr="00100A01">
              <w:rPr>
                <w:rFonts w:asciiTheme="majorHAnsi" w:hAnsiTheme="majorHAnsi" w:cstheme="majorHAnsi"/>
                <w:b/>
                <w:sz w:val="24"/>
                <w:szCs w:val="24"/>
              </w:rPr>
              <w:t xml:space="preserve"> </w:t>
            </w:r>
            <w:r w:rsidR="007B18B9" w:rsidRPr="00100A01">
              <w:rPr>
                <w:rFonts w:asciiTheme="majorHAnsi" w:hAnsiTheme="majorHAnsi" w:cstheme="majorHAnsi"/>
                <w:sz w:val="24"/>
                <w:szCs w:val="24"/>
              </w:rPr>
              <w:t xml:space="preserve">iskustvo u realizaciji razvojnih projekata u oblasti poljoprivrede i ruralnog razvoja - najmanje tri uspješno izvedena projekta u posljednjih </w:t>
            </w:r>
            <w:r w:rsidR="006F4CAC" w:rsidRPr="00100A01">
              <w:rPr>
                <w:rFonts w:asciiTheme="majorHAnsi" w:hAnsiTheme="majorHAnsi" w:cstheme="majorHAnsi"/>
                <w:sz w:val="24"/>
                <w:szCs w:val="24"/>
              </w:rPr>
              <w:t>8</w:t>
            </w:r>
            <w:r w:rsidR="007B18B9" w:rsidRPr="00100A01">
              <w:rPr>
                <w:rFonts w:asciiTheme="majorHAnsi" w:hAnsiTheme="majorHAnsi" w:cstheme="majorHAnsi"/>
                <w:sz w:val="24"/>
                <w:szCs w:val="24"/>
              </w:rPr>
              <w:t xml:space="preserve"> godina</w:t>
            </w:r>
          </w:p>
        </w:tc>
        <w:tc>
          <w:tcPr>
            <w:tcW w:w="1620" w:type="dxa"/>
            <w:gridSpan w:val="2"/>
          </w:tcPr>
          <w:p w14:paraId="1279F6A2" w14:textId="77777777" w:rsidR="007B18B9" w:rsidRPr="00100A01" w:rsidRDefault="007B18B9" w:rsidP="00C84FEC">
            <w:pPr>
              <w:pStyle w:val="Buleticandara"/>
              <w:numPr>
                <w:ilvl w:val="0"/>
                <w:numId w:val="0"/>
              </w:numPr>
              <w:spacing w:after="0" w:line="240" w:lineRule="auto"/>
              <w:contextualSpacing/>
              <w:jc w:val="center"/>
              <w:rPr>
                <w:rFonts w:asciiTheme="majorHAnsi" w:hAnsiTheme="majorHAnsi" w:cstheme="majorHAnsi"/>
                <w:bCs/>
                <w:sz w:val="24"/>
                <w:szCs w:val="24"/>
              </w:rPr>
            </w:pPr>
          </w:p>
        </w:tc>
        <w:tc>
          <w:tcPr>
            <w:tcW w:w="1265" w:type="dxa"/>
          </w:tcPr>
          <w:p w14:paraId="6BF7630A" w14:textId="0D34BDC0" w:rsidR="007B18B9" w:rsidRPr="00100A01" w:rsidRDefault="007B18B9"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r w:rsidR="00FF74BF" w:rsidRPr="00100A01">
              <w:rPr>
                <w:rStyle w:val="FootnoteReference"/>
                <w:rFonts w:asciiTheme="majorHAnsi" w:hAnsiTheme="majorHAnsi" w:cstheme="majorHAnsi"/>
                <w:bCs/>
                <w:sz w:val="24"/>
                <w:szCs w:val="24"/>
              </w:rPr>
              <w:footnoteReference w:id="2"/>
            </w:r>
          </w:p>
        </w:tc>
      </w:tr>
      <w:tr w:rsidR="007B18B9" w:rsidRPr="00100A01" w14:paraId="5DA43EAB" w14:textId="77777777" w:rsidTr="00C84FEC">
        <w:tc>
          <w:tcPr>
            <w:tcW w:w="715" w:type="dxa"/>
          </w:tcPr>
          <w:p w14:paraId="5B401144" w14:textId="34FBF415" w:rsidR="007B18B9" w:rsidRPr="00100A01" w:rsidRDefault="007B18B9"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1</w:t>
            </w:r>
            <w:r w:rsidR="00690DBB" w:rsidRPr="00100A01">
              <w:rPr>
                <w:rFonts w:asciiTheme="majorHAnsi" w:hAnsiTheme="majorHAnsi" w:cstheme="majorHAnsi"/>
                <w:bCs/>
                <w:sz w:val="24"/>
                <w:szCs w:val="24"/>
              </w:rPr>
              <w:t>1</w:t>
            </w:r>
            <w:r w:rsidRPr="00100A01">
              <w:rPr>
                <w:rFonts w:asciiTheme="majorHAnsi" w:hAnsiTheme="majorHAnsi" w:cstheme="majorHAnsi"/>
                <w:bCs/>
                <w:sz w:val="24"/>
                <w:szCs w:val="24"/>
              </w:rPr>
              <w:t>.</w:t>
            </w:r>
          </w:p>
        </w:tc>
        <w:tc>
          <w:tcPr>
            <w:tcW w:w="6310" w:type="dxa"/>
          </w:tcPr>
          <w:p w14:paraId="006BEEF0" w14:textId="5F5BB530" w:rsidR="007B18B9" w:rsidRPr="00100A01" w:rsidRDefault="007B18B9" w:rsidP="00F82D38">
            <w:pPr>
              <w:spacing w:after="0" w:line="240" w:lineRule="auto"/>
              <w:contextualSpacing/>
              <w:jc w:val="both"/>
              <w:rPr>
                <w:rFonts w:asciiTheme="majorHAnsi" w:hAnsiTheme="majorHAnsi" w:cstheme="majorHAnsi"/>
                <w:spacing w:val="-2"/>
                <w:sz w:val="24"/>
                <w:szCs w:val="24"/>
                <w:lang w:val="bs-Latn-BA"/>
              </w:rPr>
            </w:pPr>
            <w:r w:rsidRPr="00100A01">
              <w:rPr>
                <w:rFonts w:asciiTheme="majorHAnsi" w:hAnsiTheme="majorHAnsi" w:cstheme="majorHAnsi"/>
                <w:spacing w:val="-2"/>
                <w:sz w:val="24"/>
                <w:szCs w:val="24"/>
                <w:lang w:val="bs-Latn-BA"/>
              </w:rPr>
              <w:t xml:space="preserve">Objekat u koji će se instalirati oprema koja je predmet </w:t>
            </w:r>
            <w:r w:rsidR="00286945" w:rsidRPr="00100A01">
              <w:rPr>
                <w:rFonts w:asciiTheme="majorHAnsi" w:hAnsiTheme="majorHAnsi" w:cstheme="majorHAnsi"/>
                <w:spacing w:val="-2"/>
                <w:sz w:val="24"/>
                <w:szCs w:val="24"/>
                <w:lang w:val="bs-Latn-BA"/>
              </w:rPr>
              <w:t>projekta</w:t>
            </w:r>
            <w:r w:rsidRPr="00100A01">
              <w:rPr>
                <w:rFonts w:asciiTheme="majorHAnsi" w:hAnsiTheme="majorHAnsi" w:cstheme="majorHAnsi"/>
                <w:spacing w:val="-2"/>
                <w:sz w:val="24"/>
                <w:szCs w:val="24"/>
                <w:lang w:val="bs-Latn-BA"/>
              </w:rPr>
              <w:t>, posjeduje važeće dozvole i dokumente za izgradnju izdate od nadležnih organa (dokaz: dostavljene važeće dozvole i dokumentacija koja dokazuje da je objekat legalno izgrađen i da može biti u upotrebi)(</w:t>
            </w:r>
            <w:r w:rsidRPr="00100A01">
              <w:rPr>
                <w:rFonts w:asciiTheme="majorHAnsi" w:hAnsiTheme="majorHAnsi" w:cstheme="majorHAnsi"/>
                <w:i/>
                <w:iCs/>
                <w:spacing w:val="-2"/>
                <w:sz w:val="24"/>
                <w:szCs w:val="24"/>
                <w:lang w:val="bs-Latn-BA"/>
              </w:rPr>
              <w:t>ako je relevantno</w:t>
            </w:r>
            <w:r w:rsidRPr="00100A01">
              <w:rPr>
                <w:rFonts w:asciiTheme="majorHAnsi" w:hAnsiTheme="majorHAnsi" w:cstheme="majorHAnsi"/>
                <w:spacing w:val="-2"/>
                <w:sz w:val="24"/>
                <w:szCs w:val="24"/>
                <w:lang w:val="bs-Latn-BA"/>
              </w:rPr>
              <w:t>)</w:t>
            </w:r>
          </w:p>
        </w:tc>
        <w:tc>
          <w:tcPr>
            <w:tcW w:w="1620" w:type="dxa"/>
            <w:gridSpan w:val="2"/>
          </w:tcPr>
          <w:p w14:paraId="47BA1A98" w14:textId="77777777" w:rsidR="007B18B9" w:rsidRPr="00100A01" w:rsidRDefault="007B18B9"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c>
          <w:tcPr>
            <w:tcW w:w="1265" w:type="dxa"/>
          </w:tcPr>
          <w:p w14:paraId="499B15E8" w14:textId="77777777" w:rsidR="007B18B9" w:rsidRPr="00100A01" w:rsidRDefault="007B18B9"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r>
      <w:tr w:rsidR="00485A67" w:rsidRPr="00100A01" w14:paraId="0F602512" w14:textId="77777777" w:rsidTr="00C84FEC">
        <w:tc>
          <w:tcPr>
            <w:tcW w:w="715" w:type="dxa"/>
          </w:tcPr>
          <w:p w14:paraId="1012A667" w14:textId="75DF255F" w:rsidR="00485A67" w:rsidRPr="00100A01" w:rsidRDefault="00690DBB" w:rsidP="00485A67">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12.</w:t>
            </w:r>
          </w:p>
        </w:tc>
        <w:tc>
          <w:tcPr>
            <w:tcW w:w="6310" w:type="dxa"/>
          </w:tcPr>
          <w:p w14:paraId="36867B9C" w14:textId="6A2CD6C7" w:rsidR="00485A67" w:rsidRPr="00100A01" w:rsidRDefault="00AE5A42" w:rsidP="00485A67">
            <w:pPr>
              <w:spacing w:after="0" w:line="240" w:lineRule="auto"/>
              <w:contextualSpacing/>
              <w:jc w:val="both"/>
              <w:rPr>
                <w:rFonts w:asciiTheme="majorHAnsi" w:hAnsiTheme="majorHAnsi" w:cstheme="majorHAnsi"/>
                <w:spacing w:val="-2"/>
                <w:sz w:val="24"/>
                <w:szCs w:val="24"/>
                <w:lang w:val="bs-Latn-BA"/>
              </w:rPr>
            </w:pPr>
            <w:r w:rsidRPr="00100A01">
              <w:rPr>
                <w:rFonts w:asciiTheme="majorHAnsi" w:hAnsiTheme="majorHAnsi" w:cstheme="majorHAnsi"/>
                <w:sz w:val="24"/>
                <w:szCs w:val="24"/>
                <w:lang w:val="bs-Latn-BA"/>
              </w:rPr>
              <w:t xml:space="preserve">Postojeći objekat u koji će biti instalirana oprema </w:t>
            </w:r>
            <w:r w:rsidR="007D0780" w:rsidRPr="00100A01">
              <w:rPr>
                <w:rFonts w:asciiTheme="majorHAnsi" w:hAnsiTheme="majorHAnsi" w:cstheme="majorHAnsi"/>
                <w:sz w:val="24"/>
                <w:szCs w:val="24"/>
                <w:lang w:val="bs-Latn-BA"/>
              </w:rPr>
              <w:t>koja je predmet projekta</w:t>
            </w:r>
            <w:r w:rsidR="00551685" w:rsidRPr="00100A01">
              <w:rPr>
                <w:rFonts w:asciiTheme="majorHAnsi" w:hAnsiTheme="majorHAnsi" w:cstheme="majorHAnsi"/>
                <w:sz w:val="24"/>
                <w:szCs w:val="24"/>
                <w:lang w:val="bs-Latn-BA"/>
              </w:rPr>
              <w:t xml:space="preserve"> </w:t>
            </w:r>
            <w:r w:rsidRPr="00100A01">
              <w:rPr>
                <w:rFonts w:asciiTheme="majorHAnsi" w:hAnsiTheme="majorHAnsi" w:cstheme="majorHAnsi"/>
                <w:sz w:val="24"/>
                <w:szCs w:val="24"/>
                <w:lang w:val="bs-Latn-BA"/>
              </w:rPr>
              <w:t>u vlasništvu</w:t>
            </w:r>
            <w:r w:rsidR="00286945" w:rsidRPr="00100A01">
              <w:rPr>
                <w:rFonts w:asciiTheme="majorHAnsi" w:hAnsiTheme="majorHAnsi" w:cstheme="majorHAnsi"/>
                <w:sz w:val="24"/>
                <w:szCs w:val="24"/>
                <w:lang w:val="bs-Latn-BA"/>
              </w:rPr>
              <w:t xml:space="preserve"> je</w:t>
            </w:r>
            <w:r w:rsidRPr="00100A01">
              <w:rPr>
                <w:rFonts w:asciiTheme="majorHAnsi" w:hAnsiTheme="majorHAnsi" w:cstheme="majorHAnsi"/>
                <w:sz w:val="24"/>
                <w:szCs w:val="24"/>
                <w:lang w:val="bs-Latn-BA"/>
              </w:rPr>
              <w:t xml:space="preserve"> podnosioca prijave ili podnosilac prijave posjeduje koncesiju ili ugovor o najmu čije trajanje je najmanje </w:t>
            </w:r>
            <w:r w:rsidR="00C956B2" w:rsidRPr="00100A01">
              <w:rPr>
                <w:rFonts w:asciiTheme="majorHAnsi" w:hAnsiTheme="majorHAnsi" w:cstheme="majorHAnsi"/>
                <w:sz w:val="24"/>
                <w:szCs w:val="24"/>
                <w:lang w:val="bs-Latn-BA"/>
              </w:rPr>
              <w:t>5</w:t>
            </w:r>
            <w:r w:rsidRPr="00100A01">
              <w:rPr>
                <w:rFonts w:asciiTheme="majorHAnsi" w:hAnsiTheme="majorHAnsi" w:cstheme="majorHAnsi"/>
                <w:sz w:val="24"/>
                <w:szCs w:val="24"/>
                <w:lang w:val="bs-Latn-BA"/>
              </w:rPr>
              <w:t xml:space="preserve"> godina počev od datuma objave ovog Javnog poziva</w:t>
            </w:r>
          </w:p>
        </w:tc>
        <w:tc>
          <w:tcPr>
            <w:tcW w:w="1620" w:type="dxa"/>
            <w:gridSpan w:val="2"/>
          </w:tcPr>
          <w:p w14:paraId="6040E05E" w14:textId="4021B03C" w:rsidR="00485A67" w:rsidRPr="00100A01" w:rsidRDefault="00485A67" w:rsidP="00485A67">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c>
          <w:tcPr>
            <w:tcW w:w="1265" w:type="dxa"/>
          </w:tcPr>
          <w:p w14:paraId="33EC680A" w14:textId="6772C22A" w:rsidR="00485A67" w:rsidRPr="00100A01" w:rsidRDefault="00485A67" w:rsidP="00485A67">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r>
      <w:tr w:rsidR="007B18B9" w:rsidRPr="00100A01" w14:paraId="4229637B" w14:textId="77777777" w:rsidTr="00C84FEC">
        <w:tc>
          <w:tcPr>
            <w:tcW w:w="715" w:type="dxa"/>
          </w:tcPr>
          <w:p w14:paraId="01051AB7" w14:textId="6188F91C" w:rsidR="007B18B9" w:rsidRPr="00100A01" w:rsidRDefault="007B18B9"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1</w:t>
            </w:r>
            <w:r w:rsidR="00690DBB" w:rsidRPr="00100A01">
              <w:rPr>
                <w:rFonts w:asciiTheme="majorHAnsi" w:hAnsiTheme="majorHAnsi" w:cstheme="majorHAnsi"/>
                <w:bCs/>
                <w:sz w:val="24"/>
                <w:szCs w:val="24"/>
              </w:rPr>
              <w:t>3</w:t>
            </w:r>
            <w:r w:rsidRPr="00100A01">
              <w:rPr>
                <w:rFonts w:asciiTheme="majorHAnsi" w:hAnsiTheme="majorHAnsi" w:cstheme="majorHAnsi"/>
                <w:bCs/>
                <w:sz w:val="24"/>
                <w:szCs w:val="24"/>
              </w:rPr>
              <w:t>.</w:t>
            </w:r>
          </w:p>
        </w:tc>
        <w:tc>
          <w:tcPr>
            <w:tcW w:w="6310" w:type="dxa"/>
          </w:tcPr>
          <w:p w14:paraId="3BDE83DF" w14:textId="22C1D087" w:rsidR="007B18B9" w:rsidRPr="00100A01" w:rsidRDefault="007B18B9" w:rsidP="00C84FEC">
            <w:pPr>
              <w:spacing w:after="0" w:line="240" w:lineRule="auto"/>
              <w:contextualSpacing/>
              <w:jc w:val="both"/>
              <w:rPr>
                <w:rFonts w:asciiTheme="majorHAnsi" w:hAnsiTheme="majorHAnsi" w:cstheme="majorHAnsi"/>
                <w:sz w:val="24"/>
                <w:szCs w:val="24"/>
                <w:lang w:val="bs-Latn-BA"/>
              </w:rPr>
            </w:pPr>
            <w:r w:rsidRPr="00100A01">
              <w:rPr>
                <w:rFonts w:asciiTheme="majorHAnsi" w:hAnsiTheme="majorHAnsi" w:cstheme="majorHAnsi"/>
                <w:sz w:val="24"/>
                <w:szCs w:val="24"/>
                <w:lang w:val="bs-Latn-BA"/>
              </w:rPr>
              <w:t xml:space="preserve">Podnosilac prijave </w:t>
            </w:r>
            <w:r w:rsidRPr="00100A01">
              <w:rPr>
                <w:rFonts w:asciiTheme="majorHAnsi" w:eastAsiaTheme="minorHAnsi" w:hAnsiTheme="majorHAnsi" w:cstheme="majorHAnsi"/>
                <w:color w:val="000000"/>
                <w:sz w:val="24"/>
                <w:szCs w:val="24"/>
                <w:lang w:val="bs-Latn-BA"/>
              </w:rPr>
              <w:t xml:space="preserve">i partneri </w:t>
            </w:r>
            <w:r w:rsidRPr="00100A01">
              <w:rPr>
                <w:rFonts w:asciiTheme="majorHAnsi" w:hAnsiTheme="majorHAnsi" w:cstheme="majorHAnsi"/>
                <w:sz w:val="24"/>
                <w:szCs w:val="24"/>
                <w:lang w:val="bs-Latn-BA"/>
              </w:rPr>
              <w:t>nisu poslovali sa gubitkom</w:t>
            </w:r>
            <w:r w:rsidR="00C956B2" w:rsidRPr="00100A01">
              <w:rPr>
                <w:rFonts w:asciiTheme="majorHAnsi" w:hAnsiTheme="majorHAnsi" w:cstheme="majorHAnsi"/>
                <w:sz w:val="24"/>
                <w:szCs w:val="24"/>
                <w:lang w:val="bs-Latn-BA"/>
              </w:rPr>
              <w:t xml:space="preserve"> (deficitom)</w:t>
            </w:r>
            <w:r w:rsidRPr="00100A01">
              <w:rPr>
                <w:rFonts w:asciiTheme="majorHAnsi" w:hAnsiTheme="majorHAnsi" w:cstheme="majorHAnsi"/>
                <w:sz w:val="24"/>
                <w:szCs w:val="24"/>
                <w:lang w:val="bs-Latn-BA"/>
              </w:rPr>
              <w:t xml:space="preserve"> u 2021. g. (dokaz: dostavljeni finansijski izvještaj za 2021. g.)</w:t>
            </w:r>
          </w:p>
        </w:tc>
        <w:tc>
          <w:tcPr>
            <w:tcW w:w="1620" w:type="dxa"/>
            <w:gridSpan w:val="2"/>
          </w:tcPr>
          <w:p w14:paraId="6275CDFD" w14:textId="77777777" w:rsidR="007B18B9" w:rsidRPr="00100A01" w:rsidRDefault="007B18B9"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c>
          <w:tcPr>
            <w:tcW w:w="1265" w:type="dxa"/>
          </w:tcPr>
          <w:p w14:paraId="5C6C4F41" w14:textId="77777777" w:rsidR="007B18B9" w:rsidRPr="00100A01" w:rsidRDefault="007B18B9"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r>
      <w:tr w:rsidR="007B18B9" w:rsidRPr="00100A01" w14:paraId="748C1CF6" w14:textId="77777777" w:rsidTr="00C84FEC">
        <w:trPr>
          <w:trHeight w:val="730"/>
        </w:trPr>
        <w:tc>
          <w:tcPr>
            <w:tcW w:w="715" w:type="dxa"/>
          </w:tcPr>
          <w:p w14:paraId="48DA2A9E" w14:textId="7535ECF0" w:rsidR="007B18B9" w:rsidRPr="00100A01" w:rsidRDefault="007B18B9"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1</w:t>
            </w:r>
            <w:r w:rsidR="00690DBB" w:rsidRPr="00100A01">
              <w:rPr>
                <w:rFonts w:asciiTheme="majorHAnsi" w:hAnsiTheme="majorHAnsi" w:cstheme="majorHAnsi"/>
                <w:bCs/>
                <w:sz w:val="24"/>
                <w:szCs w:val="24"/>
              </w:rPr>
              <w:t>4</w:t>
            </w:r>
            <w:r w:rsidRPr="00100A01">
              <w:rPr>
                <w:rFonts w:asciiTheme="majorHAnsi" w:hAnsiTheme="majorHAnsi" w:cstheme="majorHAnsi"/>
                <w:bCs/>
                <w:sz w:val="24"/>
                <w:szCs w:val="24"/>
              </w:rPr>
              <w:t>.</w:t>
            </w:r>
          </w:p>
        </w:tc>
        <w:tc>
          <w:tcPr>
            <w:tcW w:w="6310" w:type="dxa"/>
          </w:tcPr>
          <w:p w14:paraId="74A1CD6E" w14:textId="77777777" w:rsidR="007B18B9" w:rsidRPr="00100A01" w:rsidRDefault="007B18B9" w:rsidP="00C84FEC">
            <w:pPr>
              <w:spacing w:after="0" w:line="240" w:lineRule="auto"/>
              <w:contextualSpacing/>
              <w:jc w:val="both"/>
              <w:rPr>
                <w:rFonts w:asciiTheme="majorHAnsi" w:hAnsiTheme="majorHAnsi" w:cstheme="majorHAnsi"/>
                <w:spacing w:val="-4"/>
                <w:sz w:val="24"/>
                <w:szCs w:val="24"/>
                <w:lang w:val="bs-Latn-BA"/>
              </w:rPr>
            </w:pPr>
            <w:r w:rsidRPr="00100A01">
              <w:rPr>
                <w:rFonts w:asciiTheme="majorHAnsi" w:hAnsiTheme="majorHAnsi" w:cstheme="majorHAnsi"/>
                <w:sz w:val="24"/>
                <w:szCs w:val="24"/>
                <w:lang w:val="bs-Latn-BA"/>
              </w:rPr>
              <w:t xml:space="preserve">Podnosilac prijave </w:t>
            </w:r>
            <w:r w:rsidRPr="00100A01">
              <w:rPr>
                <w:rFonts w:asciiTheme="majorHAnsi" w:eastAsiaTheme="minorHAnsi" w:hAnsiTheme="majorHAnsi" w:cstheme="majorHAnsi"/>
                <w:color w:val="000000"/>
                <w:sz w:val="24"/>
                <w:szCs w:val="24"/>
                <w:lang w:val="bs-Latn-BA"/>
              </w:rPr>
              <w:t>i partneri su ispunili obaveze plaćanja direktnih i indirektnih poreza za 2021. godinu</w:t>
            </w:r>
            <w:r w:rsidRPr="00100A01">
              <w:rPr>
                <w:rFonts w:asciiTheme="majorHAnsi" w:hAnsiTheme="majorHAnsi" w:cstheme="majorHAnsi"/>
                <w:sz w:val="24"/>
                <w:szCs w:val="24"/>
                <w:lang w:val="bs-Latn-BA"/>
              </w:rPr>
              <w:t xml:space="preserve"> </w:t>
            </w:r>
          </w:p>
        </w:tc>
        <w:tc>
          <w:tcPr>
            <w:tcW w:w="1620" w:type="dxa"/>
            <w:gridSpan w:val="2"/>
          </w:tcPr>
          <w:p w14:paraId="7E52F396" w14:textId="77777777" w:rsidR="007B18B9" w:rsidRPr="00100A01" w:rsidRDefault="007B18B9"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c>
          <w:tcPr>
            <w:tcW w:w="1265" w:type="dxa"/>
          </w:tcPr>
          <w:p w14:paraId="4F57C0CB" w14:textId="77777777" w:rsidR="007B18B9" w:rsidRPr="00100A01" w:rsidRDefault="007B18B9"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r>
      <w:tr w:rsidR="007B18B9" w:rsidRPr="00100A01" w14:paraId="3C457416" w14:textId="77777777" w:rsidTr="00C84FEC">
        <w:tc>
          <w:tcPr>
            <w:tcW w:w="715" w:type="dxa"/>
          </w:tcPr>
          <w:p w14:paraId="3E3FF4D1" w14:textId="49FF6EA0" w:rsidR="007B18B9" w:rsidRPr="00100A01" w:rsidRDefault="007B18B9"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1</w:t>
            </w:r>
            <w:r w:rsidR="007C1CA8" w:rsidRPr="00100A01">
              <w:rPr>
                <w:rFonts w:asciiTheme="majorHAnsi" w:hAnsiTheme="majorHAnsi" w:cstheme="majorHAnsi"/>
                <w:bCs/>
                <w:sz w:val="24"/>
                <w:szCs w:val="24"/>
              </w:rPr>
              <w:t>5</w:t>
            </w:r>
            <w:r w:rsidRPr="00100A01">
              <w:rPr>
                <w:rFonts w:asciiTheme="majorHAnsi" w:hAnsiTheme="majorHAnsi" w:cstheme="majorHAnsi"/>
                <w:bCs/>
                <w:sz w:val="24"/>
                <w:szCs w:val="24"/>
              </w:rPr>
              <w:t>.</w:t>
            </w:r>
          </w:p>
        </w:tc>
        <w:tc>
          <w:tcPr>
            <w:tcW w:w="6310" w:type="dxa"/>
          </w:tcPr>
          <w:p w14:paraId="369FBBAF" w14:textId="77777777" w:rsidR="007B18B9" w:rsidRPr="00100A01" w:rsidRDefault="007B18B9" w:rsidP="00C84FEC">
            <w:pPr>
              <w:spacing w:after="0" w:line="240" w:lineRule="auto"/>
              <w:contextualSpacing/>
              <w:jc w:val="both"/>
              <w:rPr>
                <w:rFonts w:asciiTheme="majorHAnsi" w:hAnsiTheme="majorHAnsi" w:cstheme="majorHAnsi"/>
                <w:sz w:val="24"/>
                <w:szCs w:val="24"/>
                <w:lang w:val="bs-Latn-BA"/>
              </w:rPr>
            </w:pPr>
            <w:r w:rsidRPr="00100A01">
              <w:rPr>
                <w:rFonts w:asciiTheme="majorHAnsi" w:hAnsiTheme="majorHAnsi" w:cstheme="majorHAnsi"/>
                <w:sz w:val="24"/>
                <w:szCs w:val="24"/>
                <w:lang w:val="bs-Latn-BA"/>
              </w:rPr>
              <w:t xml:space="preserve">Podnosilac prijave </w:t>
            </w:r>
            <w:r w:rsidRPr="00100A01">
              <w:rPr>
                <w:rFonts w:asciiTheme="majorHAnsi" w:eastAsiaTheme="minorHAnsi" w:hAnsiTheme="majorHAnsi" w:cstheme="majorHAnsi"/>
                <w:color w:val="000000"/>
                <w:sz w:val="24"/>
                <w:szCs w:val="24"/>
                <w:lang w:val="bs-Latn-BA"/>
              </w:rPr>
              <w:t>i partneri nemaju</w:t>
            </w:r>
            <w:r w:rsidRPr="00100A01">
              <w:rPr>
                <w:rFonts w:asciiTheme="majorHAnsi" w:hAnsiTheme="majorHAnsi" w:cstheme="majorHAnsi"/>
                <w:spacing w:val="-4"/>
                <w:sz w:val="24"/>
                <w:szCs w:val="24"/>
                <w:lang w:val="bs-Latn-BA"/>
              </w:rPr>
              <w:t xml:space="preserve"> blokirane bankovne račune u trenutku podnošenja prijave na ovaj Javni poziv (dokaz: potvrda iz komercijalne banke)</w:t>
            </w:r>
          </w:p>
        </w:tc>
        <w:tc>
          <w:tcPr>
            <w:tcW w:w="1620" w:type="dxa"/>
            <w:gridSpan w:val="2"/>
          </w:tcPr>
          <w:p w14:paraId="28F00689" w14:textId="77777777" w:rsidR="007B18B9" w:rsidRPr="00100A01" w:rsidRDefault="007B18B9"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c>
          <w:tcPr>
            <w:tcW w:w="1265" w:type="dxa"/>
          </w:tcPr>
          <w:p w14:paraId="1B378712" w14:textId="77777777" w:rsidR="007B18B9" w:rsidRPr="00100A01" w:rsidRDefault="007B18B9"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r>
      <w:tr w:rsidR="007B18B9" w:rsidRPr="00100A01" w14:paraId="15C01CBF" w14:textId="77777777" w:rsidTr="00C84FEC">
        <w:trPr>
          <w:trHeight w:val="209"/>
        </w:trPr>
        <w:tc>
          <w:tcPr>
            <w:tcW w:w="715" w:type="dxa"/>
            <w:tcBorders>
              <w:bottom w:val="single" w:sz="4" w:space="0" w:color="auto"/>
            </w:tcBorders>
          </w:tcPr>
          <w:p w14:paraId="4F8352D2" w14:textId="2E9C5AEC" w:rsidR="007B18B9" w:rsidRPr="00100A01" w:rsidRDefault="007B18B9"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1</w:t>
            </w:r>
            <w:r w:rsidR="007C1CA8" w:rsidRPr="00100A01">
              <w:rPr>
                <w:rFonts w:asciiTheme="majorHAnsi" w:hAnsiTheme="majorHAnsi" w:cstheme="majorHAnsi"/>
                <w:bCs/>
                <w:sz w:val="24"/>
                <w:szCs w:val="24"/>
              </w:rPr>
              <w:t>6</w:t>
            </w:r>
            <w:r w:rsidRPr="00100A01">
              <w:rPr>
                <w:rFonts w:asciiTheme="majorHAnsi" w:hAnsiTheme="majorHAnsi" w:cstheme="majorHAnsi"/>
                <w:bCs/>
                <w:sz w:val="24"/>
                <w:szCs w:val="24"/>
              </w:rPr>
              <w:t>.</w:t>
            </w:r>
          </w:p>
        </w:tc>
        <w:tc>
          <w:tcPr>
            <w:tcW w:w="6310" w:type="dxa"/>
            <w:tcBorders>
              <w:bottom w:val="single" w:sz="4" w:space="0" w:color="auto"/>
            </w:tcBorders>
          </w:tcPr>
          <w:p w14:paraId="7C0D3287" w14:textId="69EDD534" w:rsidR="007B18B9" w:rsidRPr="00100A01" w:rsidRDefault="00414043" w:rsidP="00C84FEC">
            <w:pPr>
              <w:spacing w:after="0" w:line="240" w:lineRule="auto"/>
              <w:contextualSpacing/>
              <w:jc w:val="both"/>
              <w:rPr>
                <w:rFonts w:asciiTheme="majorHAnsi" w:hAnsiTheme="majorHAnsi" w:cstheme="majorHAnsi"/>
                <w:sz w:val="24"/>
                <w:szCs w:val="24"/>
                <w:lang w:val="bs-Latn-BA"/>
              </w:rPr>
            </w:pPr>
            <w:r w:rsidRPr="00100A01">
              <w:rPr>
                <w:rFonts w:asciiTheme="majorHAnsi" w:hAnsiTheme="majorHAnsi" w:cstheme="majorHAnsi"/>
                <w:sz w:val="24"/>
                <w:szCs w:val="24"/>
                <w:lang w:val="bs-Latn-BA"/>
              </w:rPr>
              <w:t xml:space="preserve">Podnosilac prijave </w:t>
            </w:r>
            <w:r w:rsidRPr="00100A01">
              <w:rPr>
                <w:rFonts w:asciiTheme="majorHAnsi" w:eastAsiaTheme="minorHAnsi" w:hAnsiTheme="majorHAnsi" w:cstheme="majorHAnsi"/>
                <w:color w:val="000000"/>
                <w:sz w:val="24"/>
                <w:szCs w:val="24"/>
                <w:lang w:val="bs-Latn-BA"/>
              </w:rPr>
              <w:t>i partneri</w:t>
            </w:r>
            <w:r w:rsidR="007B18B9" w:rsidRPr="00100A01">
              <w:rPr>
                <w:rFonts w:asciiTheme="majorHAnsi" w:eastAsiaTheme="minorHAnsi" w:hAnsiTheme="majorHAnsi" w:cstheme="majorHAnsi"/>
                <w:color w:val="000000"/>
                <w:sz w:val="24"/>
                <w:szCs w:val="24"/>
                <w:lang w:val="bs-Latn-BA"/>
              </w:rPr>
              <w:t xml:space="preserve"> </w:t>
            </w:r>
            <w:r w:rsidR="007B18B9" w:rsidRPr="00100A01">
              <w:rPr>
                <w:rFonts w:asciiTheme="majorHAnsi" w:hAnsiTheme="majorHAnsi" w:cstheme="majorHAnsi"/>
                <w:sz w:val="24"/>
                <w:szCs w:val="24"/>
                <w:lang w:val="bs-Latn-BA"/>
              </w:rPr>
              <w:t>nisu u postupku predstečajne nagodbe ili likvidacije;</w:t>
            </w:r>
          </w:p>
        </w:tc>
        <w:tc>
          <w:tcPr>
            <w:tcW w:w="1620" w:type="dxa"/>
            <w:gridSpan w:val="2"/>
            <w:tcBorders>
              <w:bottom w:val="single" w:sz="4" w:space="0" w:color="auto"/>
            </w:tcBorders>
          </w:tcPr>
          <w:p w14:paraId="215868FE" w14:textId="77777777" w:rsidR="007B18B9" w:rsidRPr="00100A01" w:rsidRDefault="007B18B9"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c>
          <w:tcPr>
            <w:tcW w:w="1265" w:type="dxa"/>
            <w:tcBorders>
              <w:bottom w:val="single" w:sz="4" w:space="0" w:color="auto"/>
            </w:tcBorders>
          </w:tcPr>
          <w:p w14:paraId="57C0AD2B" w14:textId="77777777" w:rsidR="007B18B9" w:rsidRPr="00100A01" w:rsidRDefault="007B18B9"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r>
      <w:tr w:rsidR="007B18B9" w:rsidRPr="00100A01" w14:paraId="381372E2" w14:textId="77777777" w:rsidTr="00C84FEC">
        <w:trPr>
          <w:trHeight w:val="209"/>
        </w:trPr>
        <w:tc>
          <w:tcPr>
            <w:tcW w:w="715" w:type="dxa"/>
            <w:tcBorders>
              <w:bottom w:val="single" w:sz="4" w:space="0" w:color="auto"/>
            </w:tcBorders>
          </w:tcPr>
          <w:p w14:paraId="061B81DD" w14:textId="4DACE49D" w:rsidR="007B18B9" w:rsidRPr="00100A01" w:rsidRDefault="007B18B9"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1</w:t>
            </w:r>
            <w:r w:rsidR="007C1CA8" w:rsidRPr="00100A01">
              <w:rPr>
                <w:rFonts w:asciiTheme="majorHAnsi" w:hAnsiTheme="majorHAnsi" w:cstheme="majorHAnsi"/>
                <w:bCs/>
                <w:sz w:val="24"/>
                <w:szCs w:val="24"/>
              </w:rPr>
              <w:t>7</w:t>
            </w:r>
            <w:r w:rsidRPr="00100A01">
              <w:rPr>
                <w:rFonts w:asciiTheme="majorHAnsi" w:hAnsiTheme="majorHAnsi" w:cstheme="majorHAnsi"/>
                <w:bCs/>
                <w:sz w:val="24"/>
                <w:szCs w:val="24"/>
              </w:rPr>
              <w:t>.</w:t>
            </w:r>
          </w:p>
        </w:tc>
        <w:tc>
          <w:tcPr>
            <w:tcW w:w="6310" w:type="dxa"/>
            <w:tcBorders>
              <w:bottom w:val="single" w:sz="4" w:space="0" w:color="auto"/>
            </w:tcBorders>
          </w:tcPr>
          <w:p w14:paraId="6851B0C8" w14:textId="77777777" w:rsidR="007B18B9" w:rsidRPr="00100A01" w:rsidRDefault="007B18B9" w:rsidP="00C84FEC">
            <w:pPr>
              <w:spacing w:after="0" w:line="240" w:lineRule="auto"/>
              <w:contextualSpacing/>
              <w:jc w:val="both"/>
              <w:rPr>
                <w:rFonts w:asciiTheme="majorHAnsi" w:hAnsiTheme="majorHAnsi" w:cstheme="majorHAnsi"/>
                <w:sz w:val="24"/>
                <w:szCs w:val="24"/>
                <w:lang w:val="bs-Latn-BA"/>
              </w:rPr>
            </w:pPr>
            <w:r w:rsidRPr="00100A01">
              <w:rPr>
                <w:rFonts w:asciiTheme="majorHAnsi" w:hAnsiTheme="majorHAnsi" w:cstheme="majorHAnsi"/>
                <w:sz w:val="24"/>
                <w:szCs w:val="24"/>
                <w:lang w:val="bs-Latn-BA"/>
              </w:rPr>
              <w:t>Zastupnici u prijavi nisu osuđivani za kazneno djelo vezano za svoje poslovanje na temelju pravosnažne presude</w:t>
            </w:r>
          </w:p>
        </w:tc>
        <w:tc>
          <w:tcPr>
            <w:tcW w:w="1620" w:type="dxa"/>
            <w:gridSpan w:val="2"/>
            <w:tcBorders>
              <w:bottom w:val="single" w:sz="4" w:space="0" w:color="auto"/>
            </w:tcBorders>
          </w:tcPr>
          <w:p w14:paraId="20F7DD06" w14:textId="77777777" w:rsidR="007B18B9" w:rsidRPr="00100A01" w:rsidRDefault="007B18B9"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c>
          <w:tcPr>
            <w:tcW w:w="1265" w:type="dxa"/>
            <w:tcBorders>
              <w:bottom w:val="single" w:sz="4" w:space="0" w:color="auto"/>
            </w:tcBorders>
          </w:tcPr>
          <w:p w14:paraId="5FE6E607" w14:textId="77777777" w:rsidR="007B18B9" w:rsidRPr="00100A01" w:rsidRDefault="007B18B9"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r>
      <w:tr w:rsidR="007B18B9" w:rsidRPr="00100A01" w14:paraId="6575719A" w14:textId="77777777" w:rsidTr="00C84FEC">
        <w:trPr>
          <w:trHeight w:val="329"/>
        </w:trPr>
        <w:tc>
          <w:tcPr>
            <w:tcW w:w="715" w:type="dxa"/>
            <w:tcBorders>
              <w:top w:val="single" w:sz="4" w:space="0" w:color="auto"/>
            </w:tcBorders>
          </w:tcPr>
          <w:p w14:paraId="5D2B27DC" w14:textId="3E25F038" w:rsidR="007B18B9" w:rsidRPr="00100A01" w:rsidRDefault="007B18B9"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1</w:t>
            </w:r>
            <w:r w:rsidR="00374550" w:rsidRPr="00100A01">
              <w:rPr>
                <w:rFonts w:asciiTheme="majorHAnsi" w:hAnsiTheme="majorHAnsi" w:cstheme="majorHAnsi"/>
                <w:bCs/>
                <w:sz w:val="24"/>
                <w:szCs w:val="24"/>
              </w:rPr>
              <w:t>8</w:t>
            </w:r>
            <w:r w:rsidRPr="00100A01">
              <w:rPr>
                <w:rFonts w:asciiTheme="majorHAnsi" w:hAnsiTheme="majorHAnsi" w:cstheme="majorHAnsi"/>
                <w:bCs/>
                <w:sz w:val="24"/>
                <w:szCs w:val="24"/>
              </w:rPr>
              <w:t>.</w:t>
            </w:r>
          </w:p>
        </w:tc>
        <w:tc>
          <w:tcPr>
            <w:tcW w:w="6310" w:type="dxa"/>
            <w:tcBorders>
              <w:top w:val="single" w:sz="4" w:space="0" w:color="auto"/>
            </w:tcBorders>
          </w:tcPr>
          <w:p w14:paraId="5BA50201" w14:textId="315F623F" w:rsidR="007B18B9" w:rsidRPr="00100A01" w:rsidRDefault="007B18B9" w:rsidP="00C84FEC">
            <w:pPr>
              <w:spacing w:after="0" w:line="240" w:lineRule="auto"/>
              <w:contextualSpacing/>
              <w:jc w:val="both"/>
              <w:rPr>
                <w:rFonts w:asciiTheme="majorHAnsi" w:hAnsiTheme="majorHAnsi" w:cstheme="majorHAnsi"/>
                <w:sz w:val="24"/>
                <w:szCs w:val="24"/>
                <w:lang w:val="bs-Latn-BA"/>
              </w:rPr>
            </w:pPr>
            <w:r w:rsidRPr="00100A01">
              <w:rPr>
                <w:rFonts w:asciiTheme="majorHAnsi" w:hAnsiTheme="majorHAnsi" w:cstheme="majorHAnsi"/>
                <w:sz w:val="24"/>
                <w:szCs w:val="24"/>
                <w:lang w:val="bs-Latn-BA"/>
              </w:rPr>
              <w:t xml:space="preserve">Ukoliko se prijedlog projekta odnosi na postrojenje za proizvodnju energije iz obnovljivih izvora, biomase ili obradu otpada, </w:t>
            </w:r>
            <w:r w:rsidR="006C5C81" w:rsidRPr="00100A01">
              <w:rPr>
                <w:rFonts w:asciiTheme="majorHAnsi" w:hAnsiTheme="majorHAnsi" w:cstheme="majorHAnsi"/>
                <w:sz w:val="24"/>
                <w:szCs w:val="24"/>
                <w:lang w:val="bs-Latn-BA"/>
              </w:rPr>
              <w:t xml:space="preserve">kao dio </w:t>
            </w:r>
            <w:r w:rsidR="00F97691" w:rsidRPr="00100A01">
              <w:rPr>
                <w:rFonts w:asciiTheme="majorHAnsi" w:hAnsiTheme="majorHAnsi" w:cstheme="majorHAnsi"/>
                <w:sz w:val="24"/>
                <w:szCs w:val="24"/>
                <w:lang w:val="bs-Latn-BA"/>
              </w:rPr>
              <w:t xml:space="preserve">tehničkog rješenja za </w:t>
            </w:r>
            <w:r w:rsidR="00420B40" w:rsidRPr="00100A01">
              <w:rPr>
                <w:rFonts w:asciiTheme="majorHAnsi" w:hAnsiTheme="majorHAnsi" w:cstheme="majorHAnsi"/>
                <w:sz w:val="24"/>
                <w:szCs w:val="24"/>
                <w:lang w:val="bs-Latn-BA"/>
              </w:rPr>
              <w:t>unapr</w:t>
            </w:r>
            <w:r w:rsidR="00865E5B" w:rsidRPr="00100A01">
              <w:rPr>
                <w:rFonts w:asciiTheme="majorHAnsi" w:hAnsiTheme="majorHAnsi" w:cstheme="majorHAnsi"/>
                <w:sz w:val="24"/>
                <w:szCs w:val="24"/>
                <w:lang w:val="bs-Latn-BA"/>
              </w:rPr>
              <w:t>eđenje poljoprivredne proiz</w:t>
            </w:r>
            <w:r w:rsidR="00257AC5" w:rsidRPr="00100A01">
              <w:rPr>
                <w:rFonts w:asciiTheme="majorHAnsi" w:hAnsiTheme="majorHAnsi" w:cstheme="majorHAnsi"/>
                <w:sz w:val="24"/>
                <w:szCs w:val="24"/>
                <w:lang w:val="bs-Latn-BA"/>
              </w:rPr>
              <w:t xml:space="preserve">vodnje ili prerade poljoprivrednih proizvoda, </w:t>
            </w:r>
            <w:r w:rsidRPr="00100A01">
              <w:rPr>
                <w:rFonts w:asciiTheme="majorHAnsi" w:hAnsiTheme="majorHAnsi" w:cstheme="majorHAnsi"/>
                <w:sz w:val="24"/>
                <w:szCs w:val="24"/>
                <w:lang w:val="bs-Latn-BA"/>
              </w:rPr>
              <w:t>ista mora biti tehničko-tehnološki izvodljiva (dokaz: studija tehničko-tehnološke izvodljivosti)</w:t>
            </w:r>
          </w:p>
        </w:tc>
        <w:tc>
          <w:tcPr>
            <w:tcW w:w="1620" w:type="dxa"/>
            <w:gridSpan w:val="2"/>
            <w:tcBorders>
              <w:top w:val="single" w:sz="4" w:space="0" w:color="auto"/>
            </w:tcBorders>
          </w:tcPr>
          <w:p w14:paraId="644ACD75" w14:textId="77777777" w:rsidR="007B18B9" w:rsidRPr="00100A01" w:rsidRDefault="007B18B9"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c>
          <w:tcPr>
            <w:tcW w:w="1265" w:type="dxa"/>
            <w:tcBorders>
              <w:top w:val="single" w:sz="4" w:space="0" w:color="auto"/>
            </w:tcBorders>
          </w:tcPr>
          <w:p w14:paraId="24B8ED54" w14:textId="77777777" w:rsidR="007B18B9" w:rsidRPr="00100A01" w:rsidRDefault="007B18B9" w:rsidP="00C84FEC">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r>
    </w:tbl>
    <w:p w14:paraId="659402BA" w14:textId="77777777" w:rsidR="00DF3E3E" w:rsidRPr="00100A01" w:rsidRDefault="00DF3E3E" w:rsidP="00DF3E3E">
      <w:pPr>
        <w:spacing w:after="0" w:line="240" w:lineRule="auto"/>
        <w:contextualSpacing/>
        <w:jc w:val="both"/>
        <w:rPr>
          <w:rFonts w:asciiTheme="majorHAnsi" w:hAnsiTheme="majorHAnsi" w:cstheme="majorHAnsi"/>
          <w:sz w:val="24"/>
          <w:szCs w:val="24"/>
          <w:lang w:val="bs-Latn-BA"/>
        </w:rPr>
      </w:pPr>
    </w:p>
    <w:p w14:paraId="7A3974FB" w14:textId="77777777" w:rsidR="00DF3E3E" w:rsidRPr="00100A01" w:rsidRDefault="00DF3E3E" w:rsidP="00DF3E3E">
      <w:pPr>
        <w:spacing w:after="0" w:line="240" w:lineRule="auto"/>
        <w:contextualSpacing/>
        <w:jc w:val="both"/>
        <w:rPr>
          <w:rFonts w:asciiTheme="majorHAnsi" w:hAnsiTheme="majorHAnsi" w:cstheme="majorHAnsi"/>
          <w:sz w:val="24"/>
          <w:szCs w:val="24"/>
          <w:lang w:val="bs-Latn-BA"/>
        </w:rPr>
      </w:pPr>
    </w:p>
    <w:p w14:paraId="43607644" w14:textId="32CA90A1" w:rsidR="00DF3E3E" w:rsidRPr="00EA5087" w:rsidRDefault="00DF3E3E" w:rsidP="00EA5087">
      <w:pPr>
        <w:pStyle w:val="Heading3"/>
        <w:numPr>
          <w:ilvl w:val="0"/>
          <w:numId w:val="0"/>
        </w:numPr>
        <w:spacing w:after="0"/>
        <w:ind w:firstLine="450"/>
        <w:contextualSpacing/>
        <w:rPr>
          <w:rFonts w:asciiTheme="majorHAnsi" w:hAnsiTheme="majorHAnsi" w:cstheme="majorHAnsi"/>
          <w:sz w:val="24"/>
          <w:szCs w:val="24"/>
        </w:rPr>
      </w:pPr>
      <w:bookmarkStart w:id="30" w:name="_Toc109296265"/>
      <w:r w:rsidRPr="00EA5087">
        <w:rPr>
          <w:rFonts w:asciiTheme="majorHAnsi" w:hAnsiTheme="majorHAnsi" w:cstheme="majorHAnsi"/>
          <w:sz w:val="24"/>
          <w:szCs w:val="24"/>
        </w:rPr>
        <w:t>2.7.</w:t>
      </w:r>
      <w:r w:rsidR="00DC183B" w:rsidRPr="00EA5087">
        <w:rPr>
          <w:rFonts w:asciiTheme="majorHAnsi" w:hAnsiTheme="majorHAnsi" w:cstheme="majorHAnsi"/>
          <w:sz w:val="24"/>
          <w:szCs w:val="24"/>
        </w:rPr>
        <w:t>2</w:t>
      </w:r>
      <w:r w:rsidRPr="00EA5087">
        <w:rPr>
          <w:rFonts w:asciiTheme="majorHAnsi" w:hAnsiTheme="majorHAnsi" w:cstheme="majorHAnsi"/>
          <w:sz w:val="24"/>
          <w:szCs w:val="24"/>
        </w:rPr>
        <w:t xml:space="preserve"> Ocjenjivanje projektnih prijedloga</w:t>
      </w:r>
      <w:bookmarkEnd w:id="30"/>
    </w:p>
    <w:p w14:paraId="66A5EBD6" w14:textId="5097FECF" w:rsidR="00DF3E3E" w:rsidRPr="00100A01" w:rsidRDefault="00DF3E3E" w:rsidP="00DF3E3E">
      <w:pPr>
        <w:pStyle w:val="Tekst"/>
        <w:spacing w:before="0" w:after="0" w:line="240" w:lineRule="auto"/>
        <w:ind w:firstLine="720"/>
        <w:contextualSpacing/>
        <w:rPr>
          <w:rFonts w:asciiTheme="majorHAnsi" w:hAnsiTheme="majorHAnsi" w:cstheme="majorHAnsi"/>
          <w:sz w:val="24"/>
          <w:szCs w:val="24"/>
        </w:rPr>
      </w:pPr>
      <w:r w:rsidRPr="00100A01">
        <w:rPr>
          <w:rFonts w:asciiTheme="majorHAnsi" w:hAnsiTheme="majorHAnsi" w:cstheme="majorHAnsi"/>
          <w:sz w:val="24"/>
          <w:szCs w:val="24"/>
        </w:rPr>
        <w:t>Projek</w:t>
      </w:r>
      <w:r w:rsidR="007A7E66" w:rsidRPr="00100A01">
        <w:rPr>
          <w:rFonts w:asciiTheme="majorHAnsi" w:hAnsiTheme="majorHAnsi" w:cstheme="majorHAnsi"/>
          <w:sz w:val="24"/>
          <w:szCs w:val="24"/>
        </w:rPr>
        <w:t xml:space="preserve">at </w:t>
      </w:r>
      <w:r w:rsidRPr="00100A01">
        <w:rPr>
          <w:rFonts w:asciiTheme="majorHAnsi" w:hAnsiTheme="majorHAnsi" w:cstheme="majorHAnsi"/>
          <w:sz w:val="24"/>
          <w:szCs w:val="24"/>
        </w:rPr>
        <w:t xml:space="preserve"> će ocjenjivati pristigle prijedloge na osnovu sljedećih kriterija:</w:t>
      </w:r>
    </w:p>
    <w:p w14:paraId="0655687B" w14:textId="77777777" w:rsidR="00DF3E3E" w:rsidRPr="00100A01" w:rsidRDefault="00DF3E3E" w:rsidP="003374C9">
      <w:pPr>
        <w:pStyle w:val="Tekst"/>
        <w:numPr>
          <w:ilvl w:val="0"/>
          <w:numId w:val="28"/>
        </w:numPr>
        <w:spacing w:before="0"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Relevantnost projekta;</w:t>
      </w:r>
    </w:p>
    <w:p w14:paraId="1595F434" w14:textId="77777777" w:rsidR="00DF3E3E" w:rsidRPr="00100A01" w:rsidRDefault="00DF3E3E" w:rsidP="003374C9">
      <w:pPr>
        <w:pStyle w:val="Tekst"/>
        <w:numPr>
          <w:ilvl w:val="0"/>
          <w:numId w:val="28"/>
        </w:numPr>
        <w:spacing w:before="0"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Kvalitet i logika projekta;</w:t>
      </w:r>
    </w:p>
    <w:p w14:paraId="34C6273D" w14:textId="77777777" w:rsidR="00DF3E3E" w:rsidRPr="00100A01" w:rsidRDefault="00DF3E3E" w:rsidP="003374C9">
      <w:pPr>
        <w:pStyle w:val="Tekst"/>
        <w:numPr>
          <w:ilvl w:val="0"/>
          <w:numId w:val="28"/>
        </w:numPr>
        <w:spacing w:before="0"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Održivost projekta; i</w:t>
      </w:r>
    </w:p>
    <w:p w14:paraId="30DC196A" w14:textId="77777777" w:rsidR="00DF3E3E" w:rsidRPr="00100A01" w:rsidRDefault="00DF3E3E" w:rsidP="003374C9">
      <w:pPr>
        <w:pStyle w:val="Tekst"/>
        <w:numPr>
          <w:ilvl w:val="0"/>
          <w:numId w:val="28"/>
        </w:numPr>
        <w:spacing w:before="0"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Projektni budžet.</w:t>
      </w:r>
    </w:p>
    <w:p w14:paraId="06C7D193" w14:textId="77777777" w:rsidR="00DF3E3E" w:rsidRPr="00100A01" w:rsidRDefault="00DF3E3E" w:rsidP="00DF3E3E">
      <w:pPr>
        <w:pStyle w:val="Tekst"/>
        <w:spacing w:before="0" w:after="0" w:line="240" w:lineRule="auto"/>
        <w:ind w:left="1080"/>
        <w:contextualSpacing/>
        <w:rPr>
          <w:rFonts w:asciiTheme="majorHAnsi" w:hAnsiTheme="majorHAnsi" w:cstheme="majorHAnsi"/>
          <w:sz w:val="24"/>
          <w:szCs w:val="24"/>
        </w:rPr>
      </w:pPr>
    </w:p>
    <w:p w14:paraId="3ABFB49E" w14:textId="201B3F77" w:rsidR="00DF3E3E" w:rsidRPr="00100A01" w:rsidRDefault="00DF3E3E" w:rsidP="00DF3E3E">
      <w:pPr>
        <w:pStyle w:val="Tekst"/>
        <w:spacing w:before="0"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 xml:space="preserve">Detaljan opis ocjenjivanja projektnih prijedloga opisan je u poglavlju 4. </w:t>
      </w:r>
      <w:r w:rsidRPr="00100A01">
        <w:rPr>
          <w:rFonts w:asciiTheme="majorHAnsi" w:hAnsiTheme="majorHAnsi" w:cstheme="majorHAnsi"/>
          <w:i/>
          <w:iCs/>
          <w:sz w:val="24"/>
          <w:szCs w:val="24"/>
        </w:rPr>
        <w:t>Bodovanje i odabir korisnika bespovratnih sredstava, Korak 2</w:t>
      </w:r>
      <w:r w:rsidRPr="00100A01">
        <w:rPr>
          <w:rFonts w:asciiTheme="majorHAnsi" w:hAnsiTheme="majorHAnsi" w:cstheme="majorHAnsi"/>
          <w:sz w:val="24"/>
          <w:szCs w:val="24"/>
        </w:rPr>
        <w:t xml:space="preserve">. </w:t>
      </w:r>
    </w:p>
    <w:p w14:paraId="6780DE6C" w14:textId="77777777" w:rsidR="00DF3E3E" w:rsidRPr="00100A01" w:rsidRDefault="00DF3E3E" w:rsidP="00DF3E3E">
      <w:pPr>
        <w:pStyle w:val="Heading2"/>
        <w:rPr>
          <w:rFonts w:asciiTheme="majorHAnsi" w:hAnsiTheme="majorHAnsi" w:cstheme="majorHAnsi"/>
          <w:sz w:val="24"/>
          <w:szCs w:val="24"/>
        </w:rPr>
      </w:pPr>
    </w:p>
    <w:p w14:paraId="55E1CAF2" w14:textId="77777777" w:rsidR="00DF3E3E" w:rsidRPr="00100A01" w:rsidRDefault="00DF3E3E" w:rsidP="00DF3E3E">
      <w:pPr>
        <w:pStyle w:val="Heading2"/>
        <w:rPr>
          <w:rFonts w:asciiTheme="majorHAnsi" w:hAnsiTheme="majorHAnsi" w:cstheme="majorHAnsi"/>
          <w:sz w:val="24"/>
          <w:szCs w:val="24"/>
        </w:rPr>
      </w:pPr>
      <w:bookmarkStart w:id="31" w:name="_Toc109296266"/>
      <w:r w:rsidRPr="00100A01">
        <w:rPr>
          <w:rFonts w:asciiTheme="majorHAnsi" w:hAnsiTheme="majorHAnsi" w:cstheme="majorHAnsi"/>
          <w:sz w:val="24"/>
          <w:szCs w:val="24"/>
        </w:rPr>
        <w:lastRenderedPageBreak/>
        <w:t>2.8. Pravila za korištenje bespovratnih sredstava</w:t>
      </w:r>
      <w:bookmarkEnd w:id="31"/>
    </w:p>
    <w:p w14:paraId="52338D77" w14:textId="77777777" w:rsidR="00DF3E3E" w:rsidRPr="00100A01" w:rsidRDefault="00DF3E3E" w:rsidP="00DF3E3E">
      <w:pPr>
        <w:spacing w:after="0" w:line="240" w:lineRule="auto"/>
        <w:contextualSpacing/>
        <w:jc w:val="both"/>
        <w:rPr>
          <w:rFonts w:asciiTheme="majorHAnsi" w:hAnsiTheme="majorHAnsi" w:cstheme="majorHAnsi"/>
          <w:sz w:val="24"/>
          <w:szCs w:val="24"/>
          <w:lang w:val="bs-Latn-BA"/>
        </w:rPr>
      </w:pPr>
    </w:p>
    <w:p w14:paraId="1EC6E91F" w14:textId="77777777" w:rsidR="00DF3E3E" w:rsidRPr="00100A01" w:rsidRDefault="00DF3E3E" w:rsidP="00DF3E3E">
      <w:pPr>
        <w:spacing w:after="0" w:line="240" w:lineRule="auto"/>
        <w:contextualSpacing/>
        <w:jc w:val="both"/>
        <w:rPr>
          <w:rFonts w:asciiTheme="majorHAnsi" w:hAnsiTheme="majorHAnsi" w:cstheme="majorHAnsi"/>
          <w:sz w:val="24"/>
          <w:szCs w:val="24"/>
          <w:lang w:val="bs-Latn-BA"/>
        </w:rPr>
      </w:pPr>
      <w:r w:rsidRPr="00100A01">
        <w:rPr>
          <w:rFonts w:asciiTheme="majorHAnsi" w:hAnsiTheme="majorHAnsi" w:cstheme="majorHAnsi"/>
          <w:sz w:val="24"/>
          <w:szCs w:val="24"/>
          <w:lang w:val="bs-Latn-BA"/>
        </w:rPr>
        <w:t xml:space="preserve">Budžet predloženih prijedloga projekata kojeg pripremaju podnosioci prijava može sadržavati </w:t>
      </w:r>
      <w:r w:rsidRPr="00100A01">
        <w:rPr>
          <w:rFonts w:asciiTheme="majorHAnsi" w:hAnsiTheme="majorHAnsi" w:cstheme="majorHAnsi"/>
          <w:b/>
          <w:sz w:val="24"/>
          <w:szCs w:val="24"/>
          <w:lang w:val="bs-Latn-BA"/>
        </w:rPr>
        <w:t>prihvatljive i neprihvatljive stavke</w:t>
      </w:r>
      <w:r w:rsidRPr="00100A01">
        <w:rPr>
          <w:rFonts w:asciiTheme="majorHAnsi" w:hAnsiTheme="majorHAnsi" w:cstheme="majorHAnsi"/>
          <w:sz w:val="24"/>
          <w:szCs w:val="24"/>
          <w:lang w:val="bs-Latn-BA"/>
        </w:rPr>
        <w:t xml:space="preserve">, koje se odnose na predloženi projekat i nisu nastale prije datuma potpisivanja ugovora o dodjeli bespovratnih sredstava. Ukoliko podnosilac prijave navede i neprihvatljive stavke, iste moraju biti jasno odvojene od prihvatljivih stavki, te propisno deklarisane. Kroz ovaj Javni poziv je moguće finansirati </w:t>
      </w:r>
      <w:r w:rsidRPr="00100A01">
        <w:rPr>
          <w:rFonts w:asciiTheme="majorHAnsi" w:hAnsiTheme="majorHAnsi" w:cstheme="majorHAnsi"/>
          <w:b/>
          <w:sz w:val="24"/>
          <w:szCs w:val="24"/>
          <w:lang w:val="bs-Latn-BA"/>
        </w:rPr>
        <w:t>isključivo prihvatljive stavke</w:t>
      </w:r>
      <w:r w:rsidRPr="00100A01">
        <w:rPr>
          <w:rFonts w:asciiTheme="majorHAnsi" w:hAnsiTheme="majorHAnsi" w:cstheme="majorHAnsi"/>
          <w:sz w:val="24"/>
          <w:szCs w:val="24"/>
          <w:lang w:val="bs-Latn-BA"/>
        </w:rPr>
        <w:t>, dok će se i neprihvatljive stavke koristiti za ocjenu projektnog prijedloga.</w:t>
      </w:r>
    </w:p>
    <w:p w14:paraId="4FEA0A66" w14:textId="77777777" w:rsidR="00DF3E3E" w:rsidRPr="00100A01" w:rsidRDefault="00DF3E3E" w:rsidP="00DF3E3E">
      <w:pPr>
        <w:pStyle w:val="Buleticandara"/>
        <w:numPr>
          <w:ilvl w:val="0"/>
          <w:numId w:val="0"/>
        </w:numPr>
        <w:spacing w:after="0" w:line="240" w:lineRule="auto"/>
        <w:contextualSpacing/>
        <w:rPr>
          <w:rFonts w:asciiTheme="majorHAnsi" w:hAnsiTheme="majorHAnsi" w:cstheme="majorHAnsi"/>
          <w:sz w:val="24"/>
          <w:szCs w:val="24"/>
        </w:rPr>
      </w:pPr>
    </w:p>
    <w:p w14:paraId="609DD779" w14:textId="77777777" w:rsidR="00DF3E3E" w:rsidRPr="00100A01" w:rsidRDefault="00DF3E3E" w:rsidP="00DF3E3E">
      <w:pPr>
        <w:pStyle w:val="Heading3"/>
        <w:numPr>
          <w:ilvl w:val="0"/>
          <w:numId w:val="0"/>
        </w:numPr>
        <w:spacing w:after="0"/>
        <w:ind w:firstLine="360"/>
        <w:contextualSpacing/>
        <w:rPr>
          <w:rFonts w:asciiTheme="majorHAnsi" w:hAnsiTheme="majorHAnsi" w:cstheme="majorHAnsi"/>
          <w:sz w:val="24"/>
          <w:szCs w:val="24"/>
          <w:u w:val="single"/>
        </w:rPr>
      </w:pPr>
      <w:bookmarkStart w:id="32" w:name="_Toc109296267"/>
      <w:r w:rsidRPr="00100A01">
        <w:rPr>
          <w:rFonts w:asciiTheme="majorHAnsi" w:hAnsiTheme="majorHAnsi" w:cstheme="majorHAnsi"/>
          <w:sz w:val="24"/>
          <w:szCs w:val="24"/>
          <w:u w:val="single"/>
        </w:rPr>
        <w:t>2.8.1. Prihvatljive investicije i troškovi</w:t>
      </w:r>
      <w:bookmarkEnd w:id="32"/>
    </w:p>
    <w:p w14:paraId="226036CB" w14:textId="77777777" w:rsidR="00DF3E3E" w:rsidRPr="00100A01" w:rsidRDefault="00DF3E3E" w:rsidP="00DF3E3E">
      <w:pPr>
        <w:widowControl w:val="0"/>
        <w:autoSpaceDE w:val="0"/>
        <w:autoSpaceDN w:val="0"/>
        <w:spacing w:after="0" w:line="240" w:lineRule="auto"/>
        <w:contextualSpacing/>
        <w:jc w:val="both"/>
        <w:rPr>
          <w:rFonts w:asciiTheme="majorHAnsi" w:eastAsia="Times New Roman" w:hAnsiTheme="majorHAnsi" w:cstheme="majorHAnsi"/>
          <w:sz w:val="24"/>
          <w:szCs w:val="24"/>
          <w:lang w:val="bs-Latn-BA" w:eastAsia="en-GB"/>
        </w:rPr>
      </w:pPr>
    </w:p>
    <w:p w14:paraId="6022CA8F" w14:textId="77777777" w:rsidR="00DF3E3E" w:rsidRPr="00100A01" w:rsidRDefault="00DF3E3E" w:rsidP="00DF3E3E">
      <w:pPr>
        <w:pStyle w:val="Tekst"/>
        <w:spacing w:before="0"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Da bi investicije i troškovi bili prihvatljivi potrebno je da budu:</w:t>
      </w:r>
    </w:p>
    <w:p w14:paraId="31C1AE5C" w14:textId="77777777" w:rsidR="00DF3E3E" w:rsidRPr="00100A01" w:rsidRDefault="00DF3E3E" w:rsidP="00DF3E3E">
      <w:pPr>
        <w:pStyle w:val="Tekst"/>
        <w:numPr>
          <w:ilvl w:val="0"/>
          <w:numId w:val="21"/>
        </w:numPr>
        <w:spacing w:before="0" w:after="0" w:line="240" w:lineRule="auto"/>
        <w:ind w:left="709" w:hanging="349"/>
        <w:contextualSpacing/>
        <w:rPr>
          <w:rFonts w:asciiTheme="majorHAnsi" w:hAnsiTheme="majorHAnsi" w:cstheme="majorHAnsi"/>
          <w:sz w:val="24"/>
          <w:szCs w:val="24"/>
        </w:rPr>
      </w:pPr>
      <w:r w:rsidRPr="00100A01">
        <w:rPr>
          <w:rFonts w:asciiTheme="majorHAnsi" w:hAnsiTheme="majorHAnsi" w:cstheme="majorHAnsi"/>
          <w:sz w:val="24"/>
          <w:szCs w:val="24"/>
        </w:rPr>
        <w:t xml:space="preserve">neophodni za implementaciju predloženog projekta; </w:t>
      </w:r>
    </w:p>
    <w:p w14:paraId="6E4AD42A" w14:textId="77777777" w:rsidR="00DF3E3E" w:rsidRPr="00100A01" w:rsidRDefault="00DF3E3E" w:rsidP="00DF3E3E">
      <w:pPr>
        <w:pStyle w:val="Tekst"/>
        <w:numPr>
          <w:ilvl w:val="0"/>
          <w:numId w:val="21"/>
        </w:numPr>
        <w:spacing w:before="0" w:after="0" w:line="240" w:lineRule="auto"/>
        <w:ind w:left="709" w:hanging="349"/>
        <w:contextualSpacing/>
        <w:rPr>
          <w:rFonts w:asciiTheme="majorHAnsi" w:hAnsiTheme="majorHAnsi" w:cstheme="majorHAnsi"/>
          <w:sz w:val="24"/>
          <w:szCs w:val="24"/>
        </w:rPr>
      </w:pPr>
      <w:r w:rsidRPr="00100A01">
        <w:rPr>
          <w:rFonts w:asciiTheme="majorHAnsi" w:hAnsiTheme="majorHAnsi" w:cstheme="majorHAnsi"/>
          <w:sz w:val="24"/>
          <w:szCs w:val="24"/>
        </w:rPr>
        <w:t xml:space="preserve">realni i predviđeni budžetom; </w:t>
      </w:r>
    </w:p>
    <w:p w14:paraId="47BA39CE" w14:textId="77777777" w:rsidR="00DF3E3E" w:rsidRPr="00100A01" w:rsidRDefault="00DF3E3E" w:rsidP="00DF3E3E">
      <w:pPr>
        <w:pStyle w:val="Tekst"/>
        <w:numPr>
          <w:ilvl w:val="0"/>
          <w:numId w:val="21"/>
        </w:numPr>
        <w:spacing w:before="0" w:after="0" w:line="240" w:lineRule="auto"/>
        <w:ind w:left="709" w:hanging="349"/>
        <w:contextualSpacing/>
        <w:rPr>
          <w:rFonts w:asciiTheme="majorHAnsi" w:hAnsiTheme="majorHAnsi" w:cstheme="majorHAnsi"/>
          <w:sz w:val="24"/>
          <w:szCs w:val="24"/>
        </w:rPr>
      </w:pPr>
      <w:r w:rsidRPr="00100A01">
        <w:rPr>
          <w:rFonts w:asciiTheme="majorHAnsi" w:hAnsiTheme="majorHAnsi" w:cstheme="majorHAnsi"/>
          <w:sz w:val="24"/>
          <w:szCs w:val="24"/>
        </w:rPr>
        <w:t xml:space="preserve">opravdani i mjerljivi; i </w:t>
      </w:r>
    </w:p>
    <w:p w14:paraId="4E487910" w14:textId="77777777" w:rsidR="00DF3E3E" w:rsidRPr="00100A01" w:rsidRDefault="00DF3E3E" w:rsidP="00DF3E3E">
      <w:pPr>
        <w:pStyle w:val="Tekst"/>
        <w:numPr>
          <w:ilvl w:val="0"/>
          <w:numId w:val="21"/>
        </w:numPr>
        <w:spacing w:before="0" w:after="0" w:line="240" w:lineRule="auto"/>
        <w:ind w:left="709" w:hanging="349"/>
        <w:contextualSpacing/>
        <w:rPr>
          <w:rFonts w:asciiTheme="majorHAnsi" w:hAnsiTheme="majorHAnsi" w:cstheme="majorHAnsi"/>
          <w:sz w:val="24"/>
          <w:szCs w:val="24"/>
        </w:rPr>
      </w:pPr>
      <w:r w:rsidRPr="00100A01">
        <w:rPr>
          <w:rFonts w:asciiTheme="majorHAnsi" w:hAnsiTheme="majorHAnsi" w:cstheme="majorHAnsi"/>
          <w:sz w:val="24"/>
          <w:szCs w:val="24"/>
        </w:rPr>
        <w:t xml:space="preserve">nastali nakon potpisivanja ugovora sa Projektom i tokom implementacije projekta. </w:t>
      </w:r>
    </w:p>
    <w:p w14:paraId="4D5943DD" w14:textId="77777777" w:rsidR="00DF3E3E" w:rsidRPr="00100A01" w:rsidRDefault="00DF3E3E" w:rsidP="00DF3E3E">
      <w:pPr>
        <w:pStyle w:val="Tekst"/>
        <w:spacing w:before="0" w:after="0" w:line="240" w:lineRule="auto"/>
        <w:contextualSpacing/>
        <w:rPr>
          <w:rFonts w:asciiTheme="majorHAnsi" w:hAnsiTheme="majorHAnsi" w:cstheme="majorHAnsi"/>
          <w:sz w:val="24"/>
          <w:szCs w:val="24"/>
        </w:rPr>
      </w:pPr>
    </w:p>
    <w:p w14:paraId="748D4215" w14:textId="749854AF" w:rsidR="00DF3E3E" w:rsidRPr="00100A01" w:rsidRDefault="00DF3E3E" w:rsidP="405376FB">
      <w:pPr>
        <w:pStyle w:val="Tekst"/>
        <w:spacing w:before="0"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 xml:space="preserve">Prihvatljive investicije i troškovi </w:t>
      </w:r>
      <w:r w:rsidR="00B542F7" w:rsidRPr="00100A01">
        <w:rPr>
          <w:rFonts w:asciiTheme="majorHAnsi" w:hAnsiTheme="majorHAnsi" w:cstheme="majorHAnsi"/>
          <w:sz w:val="24"/>
          <w:szCs w:val="24"/>
        </w:rPr>
        <w:t xml:space="preserve">podnosioca prijave </w:t>
      </w:r>
      <w:r w:rsidRPr="00100A01">
        <w:rPr>
          <w:rFonts w:asciiTheme="majorHAnsi" w:hAnsiTheme="majorHAnsi" w:cstheme="majorHAnsi"/>
          <w:sz w:val="24"/>
          <w:szCs w:val="24"/>
        </w:rPr>
        <w:t>se odnose na:</w:t>
      </w:r>
    </w:p>
    <w:p w14:paraId="6A2D26CC" w14:textId="092FB173" w:rsidR="00DF3E3E" w:rsidRPr="00100A01" w:rsidRDefault="00DF3E3E" w:rsidP="00F82D38">
      <w:pPr>
        <w:pStyle w:val="Tekst"/>
        <w:numPr>
          <w:ilvl w:val="0"/>
          <w:numId w:val="44"/>
        </w:numPr>
        <w:spacing w:before="0"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 xml:space="preserve">nabavku opreme, mašina, alata, komunikacijskih uređaja, hardvera i softvera i drugih materijala potrebnih za izvođenje naučnih istraživanja koja su predmet prijedloga projekta </w:t>
      </w:r>
      <w:r w:rsidR="00C9457F" w:rsidRPr="00100A01">
        <w:rPr>
          <w:rFonts w:asciiTheme="majorHAnsi" w:hAnsiTheme="majorHAnsi" w:cstheme="majorHAnsi"/>
          <w:sz w:val="24"/>
          <w:szCs w:val="24"/>
        </w:rPr>
        <w:t>(napomena, navedena oprema će ostati u vlasništvu podnosioca prijave),</w:t>
      </w:r>
    </w:p>
    <w:p w14:paraId="15F206FA" w14:textId="77777777" w:rsidR="005947E5" w:rsidRPr="00100A01" w:rsidRDefault="00526F8D" w:rsidP="00D923A1">
      <w:pPr>
        <w:pStyle w:val="Tekst"/>
        <w:numPr>
          <w:ilvl w:val="0"/>
          <w:numId w:val="44"/>
        </w:numPr>
        <w:spacing w:before="0"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nabavku repromaterijala</w:t>
      </w:r>
      <w:r w:rsidR="00310E4D" w:rsidRPr="00100A01">
        <w:rPr>
          <w:rFonts w:asciiTheme="majorHAnsi" w:hAnsiTheme="majorHAnsi" w:cstheme="majorHAnsi"/>
          <w:sz w:val="24"/>
          <w:szCs w:val="24"/>
        </w:rPr>
        <w:t xml:space="preserve"> neophodnih za provođenje istraživanja </w:t>
      </w:r>
      <w:r w:rsidR="009E10E7" w:rsidRPr="00100A01">
        <w:rPr>
          <w:rFonts w:asciiTheme="majorHAnsi" w:hAnsiTheme="majorHAnsi" w:cstheme="majorHAnsi"/>
          <w:sz w:val="24"/>
          <w:szCs w:val="24"/>
        </w:rPr>
        <w:t>planiranih proje</w:t>
      </w:r>
      <w:r w:rsidR="006A773C" w:rsidRPr="00100A01">
        <w:rPr>
          <w:rFonts w:asciiTheme="majorHAnsi" w:hAnsiTheme="majorHAnsi" w:cstheme="majorHAnsi"/>
          <w:sz w:val="24"/>
          <w:szCs w:val="24"/>
        </w:rPr>
        <w:t>k</w:t>
      </w:r>
      <w:r w:rsidR="009E10E7" w:rsidRPr="00100A01">
        <w:rPr>
          <w:rFonts w:asciiTheme="majorHAnsi" w:hAnsiTheme="majorHAnsi" w:cstheme="majorHAnsi"/>
          <w:sz w:val="24"/>
          <w:szCs w:val="24"/>
        </w:rPr>
        <w:t>tnim prijedlogom</w:t>
      </w:r>
      <w:r w:rsidR="0041679E" w:rsidRPr="00100A01">
        <w:rPr>
          <w:rFonts w:asciiTheme="majorHAnsi" w:hAnsiTheme="majorHAnsi" w:cstheme="majorHAnsi"/>
          <w:sz w:val="24"/>
          <w:szCs w:val="24"/>
        </w:rPr>
        <w:t>,</w:t>
      </w:r>
      <w:r w:rsidR="00D923A1" w:rsidRPr="00100A01">
        <w:rPr>
          <w:rFonts w:asciiTheme="majorHAnsi" w:hAnsiTheme="majorHAnsi" w:cstheme="majorHAnsi"/>
          <w:sz w:val="24"/>
          <w:szCs w:val="24"/>
        </w:rPr>
        <w:t xml:space="preserve"> isključujući sjemenski i sadni materijal</w:t>
      </w:r>
    </w:p>
    <w:p w14:paraId="7C4243F1" w14:textId="6ED2E953" w:rsidR="00DF3E3E" w:rsidRPr="00100A01" w:rsidRDefault="00DF3E3E" w:rsidP="00D923A1">
      <w:pPr>
        <w:pStyle w:val="Tekst"/>
        <w:numPr>
          <w:ilvl w:val="0"/>
          <w:numId w:val="44"/>
        </w:numPr>
        <w:spacing w:before="0"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 xml:space="preserve">troškove organizacije savjetodavnih događaja koji se organizuju u toku realizacije predloženog projekta, uključujući naknade stručnim licima, </w:t>
      </w:r>
      <w:r w:rsidR="00F84A25" w:rsidRPr="00100A01">
        <w:rPr>
          <w:rFonts w:asciiTheme="majorHAnsi" w:hAnsiTheme="majorHAnsi" w:cstheme="majorHAnsi"/>
          <w:sz w:val="24"/>
          <w:szCs w:val="24"/>
        </w:rPr>
        <w:t xml:space="preserve">zakup </w:t>
      </w:r>
      <w:r w:rsidR="006B4BE8" w:rsidRPr="00100A01">
        <w:rPr>
          <w:rFonts w:asciiTheme="majorHAnsi" w:hAnsiTheme="majorHAnsi" w:cstheme="majorHAnsi"/>
          <w:sz w:val="24"/>
          <w:szCs w:val="24"/>
        </w:rPr>
        <w:t>prostorija</w:t>
      </w:r>
      <w:r w:rsidR="003D0E20" w:rsidRPr="00100A01">
        <w:rPr>
          <w:rFonts w:asciiTheme="majorHAnsi" w:hAnsiTheme="majorHAnsi" w:cstheme="majorHAnsi"/>
          <w:sz w:val="24"/>
          <w:szCs w:val="24"/>
        </w:rPr>
        <w:t xml:space="preserve"> i </w:t>
      </w:r>
      <w:r w:rsidR="00653763" w:rsidRPr="00100A01">
        <w:rPr>
          <w:rFonts w:asciiTheme="majorHAnsi" w:hAnsiTheme="majorHAnsi" w:cstheme="majorHAnsi"/>
          <w:sz w:val="24"/>
          <w:szCs w:val="24"/>
        </w:rPr>
        <w:t xml:space="preserve">tehničke </w:t>
      </w:r>
      <w:r w:rsidR="00653763" w:rsidRPr="003C2674">
        <w:rPr>
          <w:rFonts w:asciiTheme="majorHAnsi" w:hAnsiTheme="majorHAnsi" w:cstheme="majorHAnsi"/>
          <w:sz w:val="24"/>
          <w:szCs w:val="24"/>
        </w:rPr>
        <w:t>opreme</w:t>
      </w:r>
      <w:r w:rsidR="003C2674" w:rsidRPr="003C2674">
        <w:rPr>
          <w:rFonts w:asciiTheme="majorHAnsi" w:hAnsiTheme="majorHAnsi" w:cstheme="majorHAnsi"/>
          <w:sz w:val="24"/>
          <w:szCs w:val="24"/>
        </w:rPr>
        <w:t xml:space="preserve">, ishranu </w:t>
      </w:r>
      <w:r w:rsidR="00EE383C" w:rsidRPr="003C2674">
        <w:rPr>
          <w:rFonts w:asciiTheme="majorHAnsi" w:hAnsiTheme="majorHAnsi" w:cstheme="majorHAnsi"/>
          <w:sz w:val="24"/>
          <w:szCs w:val="24"/>
        </w:rPr>
        <w:t xml:space="preserve"> i </w:t>
      </w:r>
      <w:r w:rsidR="006B4BE8" w:rsidRPr="003C2674">
        <w:rPr>
          <w:rFonts w:asciiTheme="majorHAnsi" w:hAnsiTheme="majorHAnsi" w:cstheme="majorHAnsi"/>
          <w:sz w:val="24"/>
          <w:szCs w:val="24"/>
        </w:rPr>
        <w:t>osvježenje za učesnike</w:t>
      </w:r>
      <w:r w:rsidR="00EE383C" w:rsidRPr="003C2674">
        <w:rPr>
          <w:rFonts w:asciiTheme="majorHAnsi" w:hAnsiTheme="majorHAnsi" w:cstheme="majorHAnsi"/>
          <w:sz w:val="24"/>
          <w:szCs w:val="24"/>
        </w:rPr>
        <w:t>,</w:t>
      </w:r>
    </w:p>
    <w:p w14:paraId="5924B39E" w14:textId="4D0CE5F6" w:rsidR="008C6B3A" w:rsidRPr="00100A01" w:rsidRDefault="006A773C" w:rsidP="00D923A1">
      <w:pPr>
        <w:pStyle w:val="Tekst"/>
        <w:numPr>
          <w:ilvl w:val="0"/>
          <w:numId w:val="44"/>
        </w:numPr>
        <w:spacing w:before="0"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Angažman osoblja uključenog u realizaciju projektnih aktivnosti</w:t>
      </w:r>
    </w:p>
    <w:p w14:paraId="0F4DFF3A" w14:textId="1ADFD5BE" w:rsidR="0031324B" w:rsidRPr="00100A01" w:rsidRDefault="003B06E1" w:rsidP="00D923A1">
      <w:pPr>
        <w:pStyle w:val="Tekst"/>
        <w:numPr>
          <w:ilvl w:val="0"/>
          <w:numId w:val="44"/>
        </w:numPr>
        <w:spacing w:before="0"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A</w:t>
      </w:r>
      <w:r w:rsidR="00A2738C" w:rsidRPr="00100A01">
        <w:rPr>
          <w:rFonts w:asciiTheme="majorHAnsi" w:hAnsiTheme="majorHAnsi" w:cstheme="majorHAnsi"/>
          <w:sz w:val="24"/>
          <w:szCs w:val="24"/>
        </w:rPr>
        <w:t xml:space="preserve">ngažman </w:t>
      </w:r>
      <w:r w:rsidR="009F6BB3" w:rsidRPr="00100A01">
        <w:rPr>
          <w:rFonts w:asciiTheme="majorHAnsi" w:hAnsiTheme="majorHAnsi" w:cstheme="majorHAnsi"/>
          <w:sz w:val="24"/>
          <w:szCs w:val="24"/>
        </w:rPr>
        <w:t xml:space="preserve">domaćih i </w:t>
      </w:r>
      <w:r w:rsidR="00653763" w:rsidRPr="00100A01">
        <w:rPr>
          <w:rFonts w:asciiTheme="majorHAnsi" w:hAnsiTheme="majorHAnsi" w:cstheme="majorHAnsi"/>
          <w:sz w:val="24"/>
          <w:szCs w:val="24"/>
        </w:rPr>
        <w:t xml:space="preserve">međunarodnih </w:t>
      </w:r>
      <w:r w:rsidR="0049793F" w:rsidRPr="00100A01">
        <w:rPr>
          <w:rFonts w:asciiTheme="majorHAnsi" w:hAnsiTheme="majorHAnsi" w:cstheme="majorHAnsi"/>
          <w:sz w:val="24"/>
          <w:szCs w:val="24"/>
        </w:rPr>
        <w:t>st</w:t>
      </w:r>
      <w:r w:rsidR="00653763" w:rsidRPr="00100A01">
        <w:rPr>
          <w:rFonts w:asciiTheme="majorHAnsi" w:hAnsiTheme="majorHAnsi" w:cstheme="majorHAnsi"/>
          <w:sz w:val="24"/>
          <w:szCs w:val="24"/>
        </w:rPr>
        <w:t>ručnjaka</w:t>
      </w:r>
      <w:r w:rsidR="0042778B" w:rsidRPr="00100A01">
        <w:rPr>
          <w:rFonts w:asciiTheme="majorHAnsi" w:hAnsiTheme="majorHAnsi" w:cstheme="majorHAnsi"/>
          <w:sz w:val="24"/>
          <w:szCs w:val="24"/>
        </w:rPr>
        <w:t>,</w:t>
      </w:r>
    </w:p>
    <w:p w14:paraId="1535659F" w14:textId="63393BAA" w:rsidR="00DF3E3E" w:rsidRPr="00100A01" w:rsidRDefault="008C6B3A" w:rsidP="00F82D38">
      <w:pPr>
        <w:pStyle w:val="Tekst"/>
        <w:numPr>
          <w:ilvl w:val="0"/>
          <w:numId w:val="44"/>
        </w:numPr>
        <w:spacing w:before="0"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T</w:t>
      </w:r>
      <w:r w:rsidR="00DF3E3E" w:rsidRPr="00100A01">
        <w:rPr>
          <w:rFonts w:asciiTheme="majorHAnsi" w:hAnsiTheme="majorHAnsi" w:cstheme="majorHAnsi"/>
          <w:sz w:val="24"/>
          <w:szCs w:val="24"/>
        </w:rPr>
        <w:t>roškov</w:t>
      </w:r>
      <w:r w:rsidR="007B1307" w:rsidRPr="00100A01">
        <w:rPr>
          <w:rFonts w:asciiTheme="majorHAnsi" w:hAnsiTheme="majorHAnsi" w:cstheme="majorHAnsi"/>
          <w:sz w:val="24"/>
          <w:szCs w:val="24"/>
        </w:rPr>
        <w:t>i</w:t>
      </w:r>
      <w:r w:rsidR="00DF3E3E" w:rsidRPr="00100A01">
        <w:rPr>
          <w:rFonts w:asciiTheme="majorHAnsi" w:hAnsiTheme="majorHAnsi" w:cstheme="majorHAnsi"/>
          <w:sz w:val="24"/>
          <w:szCs w:val="24"/>
        </w:rPr>
        <w:t xml:space="preserve"> </w:t>
      </w:r>
      <w:r w:rsidR="00A91EFF" w:rsidRPr="00100A01">
        <w:rPr>
          <w:rFonts w:asciiTheme="majorHAnsi" w:hAnsiTheme="majorHAnsi" w:cstheme="majorHAnsi"/>
          <w:sz w:val="24"/>
          <w:szCs w:val="24"/>
        </w:rPr>
        <w:t xml:space="preserve">dizajna i štampanja </w:t>
      </w:r>
      <w:r w:rsidR="00DF3E3E" w:rsidRPr="00100A01">
        <w:rPr>
          <w:rFonts w:asciiTheme="majorHAnsi" w:hAnsiTheme="majorHAnsi" w:cstheme="majorHAnsi"/>
          <w:sz w:val="24"/>
          <w:szCs w:val="24"/>
        </w:rPr>
        <w:t>publikacije rezultata istraživanja</w:t>
      </w:r>
      <w:r w:rsidR="00DE36B0" w:rsidRPr="00100A01">
        <w:rPr>
          <w:rFonts w:asciiTheme="majorHAnsi" w:hAnsiTheme="majorHAnsi" w:cstheme="majorHAnsi"/>
          <w:sz w:val="24"/>
          <w:szCs w:val="24"/>
        </w:rPr>
        <w:t xml:space="preserve"> </w:t>
      </w:r>
      <w:r w:rsidR="00F20EBB" w:rsidRPr="00100A01">
        <w:rPr>
          <w:rFonts w:asciiTheme="majorHAnsi" w:hAnsiTheme="majorHAnsi" w:cstheme="majorHAnsi"/>
          <w:sz w:val="24"/>
          <w:szCs w:val="24"/>
        </w:rPr>
        <w:t xml:space="preserve">provedinih u toku </w:t>
      </w:r>
      <w:r w:rsidR="00A31D84" w:rsidRPr="00100A01">
        <w:rPr>
          <w:rFonts w:asciiTheme="majorHAnsi" w:hAnsiTheme="majorHAnsi" w:cstheme="majorHAnsi"/>
          <w:sz w:val="24"/>
          <w:szCs w:val="24"/>
        </w:rPr>
        <w:t>realizacije projekta</w:t>
      </w:r>
      <w:r w:rsidR="00DF3E3E" w:rsidRPr="00100A01">
        <w:rPr>
          <w:rFonts w:asciiTheme="majorHAnsi" w:hAnsiTheme="majorHAnsi" w:cstheme="majorHAnsi"/>
          <w:sz w:val="24"/>
          <w:szCs w:val="24"/>
        </w:rPr>
        <w:t>, koji će biti disitribuirani krajnjim korisnicima</w:t>
      </w:r>
      <w:r w:rsidR="00EE383C" w:rsidRPr="00100A01">
        <w:rPr>
          <w:rFonts w:asciiTheme="majorHAnsi" w:hAnsiTheme="majorHAnsi" w:cstheme="majorHAnsi"/>
          <w:sz w:val="24"/>
          <w:szCs w:val="24"/>
        </w:rPr>
        <w:t>,</w:t>
      </w:r>
    </w:p>
    <w:p w14:paraId="3C883BFC" w14:textId="7E611300" w:rsidR="00DF3E3E" w:rsidRPr="00100A01" w:rsidRDefault="00594C90" w:rsidP="00F82D38">
      <w:pPr>
        <w:pStyle w:val="Tekst"/>
        <w:numPr>
          <w:ilvl w:val="0"/>
          <w:numId w:val="44"/>
        </w:numPr>
        <w:spacing w:before="0"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T</w:t>
      </w:r>
      <w:r w:rsidR="00DF3E3E" w:rsidRPr="00100A01">
        <w:rPr>
          <w:rFonts w:asciiTheme="majorHAnsi" w:hAnsiTheme="majorHAnsi" w:cstheme="majorHAnsi"/>
          <w:sz w:val="24"/>
          <w:szCs w:val="24"/>
        </w:rPr>
        <w:t xml:space="preserve">roškovi </w:t>
      </w:r>
      <w:r w:rsidR="00E7209E" w:rsidRPr="00100A01">
        <w:rPr>
          <w:rFonts w:asciiTheme="majorHAnsi" w:hAnsiTheme="majorHAnsi" w:cstheme="majorHAnsi"/>
          <w:sz w:val="24"/>
          <w:szCs w:val="24"/>
        </w:rPr>
        <w:t xml:space="preserve">dizajna i </w:t>
      </w:r>
      <w:r w:rsidR="00DF3E3E" w:rsidRPr="00100A01">
        <w:rPr>
          <w:rFonts w:asciiTheme="majorHAnsi" w:hAnsiTheme="majorHAnsi" w:cstheme="majorHAnsi"/>
          <w:sz w:val="24"/>
          <w:szCs w:val="24"/>
        </w:rPr>
        <w:t>štampanja promotivnih materijala (</w:t>
      </w:r>
      <w:r w:rsidR="00B62954" w:rsidRPr="00100A01">
        <w:rPr>
          <w:rFonts w:asciiTheme="majorHAnsi" w:hAnsiTheme="majorHAnsi" w:cstheme="majorHAnsi"/>
          <w:sz w:val="24"/>
          <w:szCs w:val="24"/>
        </w:rPr>
        <w:t>rolo</w:t>
      </w:r>
      <w:r w:rsidR="00DF3E3E" w:rsidRPr="00100A01">
        <w:rPr>
          <w:rFonts w:asciiTheme="majorHAnsi" w:hAnsiTheme="majorHAnsi" w:cstheme="majorHAnsi"/>
          <w:sz w:val="24"/>
          <w:szCs w:val="24"/>
        </w:rPr>
        <w:t xml:space="preserve"> baneri</w:t>
      </w:r>
      <w:r w:rsidR="004075A7" w:rsidRPr="00100A01">
        <w:rPr>
          <w:rFonts w:asciiTheme="majorHAnsi" w:hAnsiTheme="majorHAnsi" w:cstheme="majorHAnsi"/>
          <w:sz w:val="24"/>
          <w:szCs w:val="24"/>
        </w:rPr>
        <w:t xml:space="preserve"> i sl.</w:t>
      </w:r>
      <w:r w:rsidR="00DF3E3E" w:rsidRPr="00100A01">
        <w:rPr>
          <w:rFonts w:asciiTheme="majorHAnsi" w:hAnsiTheme="majorHAnsi" w:cstheme="majorHAnsi"/>
          <w:sz w:val="24"/>
          <w:szCs w:val="24"/>
        </w:rPr>
        <w:t xml:space="preserve">). </w:t>
      </w:r>
    </w:p>
    <w:p w14:paraId="5172075D" w14:textId="77777777" w:rsidR="00DF3E3E" w:rsidRPr="00100A01" w:rsidRDefault="00DF3E3E" w:rsidP="00DF3E3E">
      <w:pPr>
        <w:pStyle w:val="Tekst"/>
        <w:spacing w:before="0" w:after="0" w:line="240" w:lineRule="auto"/>
        <w:ind w:left="1380"/>
        <w:contextualSpacing/>
        <w:rPr>
          <w:rFonts w:asciiTheme="majorHAnsi" w:hAnsiTheme="majorHAnsi" w:cstheme="majorHAnsi"/>
          <w:b/>
          <w:bCs/>
          <w:color w:val="000000" w:themeColor="text1"/>
          <w:sz w:val="24"/>
          <w:szCs w:val="24"/>
        </w:rPr>
      </w:pPr>
    </w:p>
    <w:p w14:paraId="689AE495" w14:textId="77777777" w:rsidR="00B542F7" w:rsidRPr="00100A01" w:rsidRDefault="00B542F7" w:rsidP="00DF3E3E">
      <w:pPr>
        <w:pStyle w:val="Tekst"/>
        <w:spacing w:before="0" w:after="0" w:line="240" w:lineRule="auto"/>
        <w:ind w:left="1380"/>
        <w:contextualSpacing/>
        <w:rPr>
          <w:rFonts w:asciiTheme="majorHAnsi" w:hAnsiTheme="majorHAnsi" w:cstheme="majorHAnsi"/>
          <w:b/>
          <w:bCs/>
          <w:color w:val="000000" w:themeColor="text1"/>
          <w:sz w:val="24"/>
          <w:szCs w:val="24"/>
        </w:rPr>
      </w:pPr>
    </w:p>
    <w:p w14:paraId="7A663DFD" w14:textId="76806363" w:rsidR="00B542F7" w:rsidRPr="00100A01" w:rsidRDefault="00B542F7" w:rsidP="00B542F7">
      <w:pPr>
        <w:pStyle w:val="Tekst"/>
        <w:spacing w:before="0"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Prihvatljive investicije i troškovi obaveznih partnera se odnose na:</w:t>
      </w:r>
    </w:p>
    <w:p w14:paraId="3F64FAD6" w14:textId="506F4CF6" w:rsidR="00B542F7" w:rsidRPr="00100A01" w:rsidRDefault="00B542F7" w:rsidP="00B542F7">
      <w:pPr>
        <w:pStyle w:val="Tekst"/>
        <w:numPr>
          <w:ilvl w:val="0"/>
          <w:numId w:val="44"/>
        </w:numPr>
        <w:spacing w:before="0"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nabavku opreme, mašina, alata, komunikacijskih uređaja, hardvera i softvera i drugih materijala potrebnih za izvođenje naučnih istraživanja koja su predmet prijedloga projekta</w:t>
      </w:r>
      <w:r w:rsidR="004A18DA" w:rsidRPr="00100A01">
        <w:rPr>
          <w:rFonts w:asciiTheme="majorHAnsi" w:hAnsiTheme="majorHAnsi" w:cstheme="majorHAnsi"/>
          <w:sz w:val="24"/>
          <w:szCs w:val="24"/>
        </w:rPr>
        <w:t xml:space="preserve"> (</w:t>
      </w:r>
      <w:r w:rsidR="00327529" w:rsidRPr="00100A01">
        <w:rPr>
          <w:rFonts w:asciiTheme="majorHAnsi" w:hAnsiTheme="majorHAnsi" w:cstheme="majorHAnsi"/>
          <w:sz w:val="24"/>
          <w:szCs w:val="24"/>
        </w:rPr>
        <w:t>N</w:t>
      </w:r>
      <w:r w:rsidR="004A18DA" w:rsidRPr="00100A01">
        <w:rPr>
          <w:rFonts w:asciiTheme="majorHAnsi" w:hAnsiTheme="majorHAnsi" w:cstheme="majorHAnsi"/>
          <w:sz w:val="24"/>
          <w:szCs w:val="24"/>
        </w:rPr>
        <w:t>apomena</w:t>
      </w:r>
      <w:r w:rsidR="00327529" w:rsidRPr="00100A01">
        <w:rPr>
          <w:rFonts w:asciiTheme="majorHAnsi" w:hAnsiTheme="majorHAnsi" w:cstheme="majorHAnsi"/>
          <w:sz w:val="24"/>
          <w:szCs w:val="24"/>
        </w:rPr>
        <w:t>:</w:t>
      </w:r>
      <w:r w:rsidR="004A18DA" w:rsidRPr="00100A01">
        <w:rPr>
          <w:rFonts w:asciiTheme="majorHAnsi" w:hAnsiTheme="majorHAnsi" w:cstheme="majorHAnsi"/>
          <w:sz w:val="24"/>
          <w:szCs w:val="24"/>
        </w:rPr>
        <w:t xml:space="preserve"> navedena oprema će </w:t>
      </w:r>
      <w:r w:rsidR="00C9457F" w:rsidRPr="00100A01">
        <w:rPr>
          <w:rFonts w:asciiTheme="majorHAnsi" w:hAnsiTheme="majorHAnsi" w:cstheme="majorHAnsi"/>
          <w:sz w:val="24"/>
          <w:szCs w:val="24"/>
        </w:rPr>
        <w:t>ostati u vlasništvu partnera)</w:t>
      </w:r>
      <w:r w:rsidRPr="00100A01">
        <w:rPr>
          <w:rFonts w:asciiTheme="majorHAnsi" w:hAnsiTheme="majorHAnsi" w:cstheme="majorHAnsi"/>
          <w:sz w:val="24"/>
          <w:szCs w:val="24"/>
        </w:rPr>
        <w:t xml:space="preserve">, </w:t>
      </w:r>
    </w:p>
    <w:p w14:paraId="1FF7BB30" w14:textId="441E9776" w:rsidR="00B542F7" w:rsidRPr="00100A01" w:rsidRDefault="00B542F7" w:rsidP="00B542F7">
      <w:pPr>
        <w:pStyle w:val="Tekst"/>
        <w:numPr>
          <w:ilvl w:val="0"/>
          <w:numId w:val="44"/>
        </w:numPr>
        <w:spacing w:before="0"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nabavka informatičke i druge opreme neophodne za rad partnerskih organizacija</w:t>
      </w:r>
      <w:r w:rsidR="005F6FBD" w:rsidRPr="00100A01">
        <w:rPr>
          <w:rFonts w:asciiTheme="majorHAnsi" w:hAnsiTheme="majorHAnsi" w:cstheme="majorHAnsi"/>
          <w:sz w:val="24"/>
          <w:szCs w:val="24"/>
        </w:rPr>
        <w:t xml:space="preserve"> sa </w:t>
      </w:r>
      <w:r w:rsidR="004A18DA" w:rsidRPr="00100A01">
        <w:rPr>
          <w:rFonts w:asciiTheme="majorHAnsi" w:hAnsiTheme="majorHAnsi" w:cstheme="majorHAnsi"/>
          <w:sz w:val="24"/>
          <w:szCs w:val="24"/>
        </w:rPr>
        <w:t>članovima</w:t>
      </w:r>
      <w:r w:rsidRPr="00100A01">
        <w:rPr>
          <w:rFonts w:asciiTheme="majorHAnsi" w:hAnsiTheme="majorHAnsi" w:cstheme="majorHAnsi"/>
          <w:sz w:val="24"/>
          <w:szCs w:val="24"/>
        </w:rPr>
        <w:t>,</w:t>
      </w:r>
      <w:r w:rsidR="004A18DA" w:rsidRPr="00100A01">
        <w:rPr>
          <w:rFonts w:asciiTheme="majorHAnsi" w:hAnsiTheme="majorHAnsi" w:cstheme="majorHAnsi"/>
          <w:sz w:val="24"/>
          <w:szCs w:val="24"/>
        </w:rPr>
        <w:t xml:space="preserve"> kooperantima, zadrugarima, klijentima i ostalim ciljnim skupinama.</w:t>
      </w:r>
      <w:r w:rsidRPr="00100A01">
        <w:rPr>
          <w:rFonts w:asciiTheme="majorHAnsi" w:hAnsiTheme="majorHAnsi" w:cstheme="majorHAnsi"/>
          <w:sz w:val="24"/>
          <w:szCs w:val="24"/>
        </w:rPr>
        <w:t xml:space="preserve"> </w:t>
      </w:r>
    </w:p>
    <w:p w14:paraId="702AE70E" w14:textId="31C84204" w:rsidR="00B542F7" w:rsidRPr="00100A01" w:rsidRDefault="00B542F7" w:rsidP="005F6FBD">
      <w:pPr>
        <w:pStyle w:val="Tekst"/>
        <w:spacing w:before="0" w:after="0" w:line="240" w:lineRule="auto"/>
        <w:ind w:left="1080"/>
        <w:contextualSpacing/>
        <w:rPr>
          <w:rFonts w:asciiTheme="majorHAnsi" w:hAnsiTheme="majorHAnsi" w:cstheme="majorHAnsi"/>
          <w:sz w:val="24"/>
          <w:szCs w:val="24"/>
        </w:rPr>
      </w:pPr>
      <w:r w:rsidRPr="00100A01">
        <w:rPr>
          <w:rFonts w:asciiTheme="majorHAnsi" w:hAnsiTheme="majorHAnsi" w:cstheme="majorHAnsi"/>
          <w:sz w:val="24"/>
          <w:szCs w:val="24"/>
        </w:rPr>
        <w:t xml:space="preserve"> </w:t>
      </w:r>
    </w:p>
    <w:p w14:paraId="4C5E01CD" w14:textId="77777777" w:rsidR="00B542F7" w:rsidRPr="00100A01" w:rsidRDefault="00B542F7" w:rsidP="00DF3E3E">
      <w:pPr>
        <w:pStyle w:val="Tekst"/>
        <w:spacing w:before="0" w:after="0" w:line="240" w:lineRule="auto"/>
        <w:ind w:left="1380"/>
        <w:contextualSpacing/>
        <w:rPr>
          <w:rFonts w:asciiTheme="majorHAnsi" w:hAnsiTheme="majorHAnsi" w:cstheme="majorHAnsi"/>
          <w:b/>
          <w:bCs/>
          <w:color w:val="000000" w:themeColor="text1"/>
          <w:sz w:val="24"/>
          <w:szCs w:val="24"/>
        </w:rPr>
      </w:pPr>
    </w:p>
    <w:p w14:paraId="56BE52F9" w14:textId="6FF29B54" w:rsidR="00CE4B0D" w:rsidRPr="00100A01" w:rsidRDefault="00CE4B0D" w:rsidP="00CE4B0D">
      <w:pPr>
        <w:pStyle w:val="Tekst"/>
        <w:spacing w:before="0"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Prihvatljive investicije i troškovi ostalih partnera se odnose na:</w:t>
      </w:r>
    </w:p>
    <w:p w14:paraId="5E81FF89" w14:textId="36319DD1" w:rsidR="00CE4B0D" w:rsidRPr="00100A01" w:rsidRDefault="00CE4B0D" w:rsidP="00CE4B0D">
      <w:pPr>
        <w:pStyle w:val="Tekst"/>
        <w:numPr>
          <w:ilvl w:val="0"/>
          <w:numId w:val="44"/>
        </w:numPr>
        <w:spacing w:before="0"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nabavku opreme, mašina, alata, komunikacijskih uređaja, hardvera i softvera i drugih materijala potrebnih isključivo za izvođenje naučnih istraživanja koja su predmet prijedloga projekta (</w:t>
      </w:r>
      <w:r w:rsidR="00244680" w:rsidRPr="00100A01">
        <w:rPr>
          <w:rFonts w:asciiTheme="majorHAnsi" w:hAnsiTheme="majorHAnsi" w:cstheme="majorHAnsi"/>
          <w:sz w:val="24"/>
          <w:szCs w:val="24"/>
        </w:rPr>
        <w:t>N</w:t>
      </w:r>
      <w:r w:rsidRPr="00100A01">
        <w:rPr>
          <w:rFonts w:asciiTheme="majorHAnsi" w:hAnsiTheme="majorHAnsi" w:cstheme="majorHAnsi"/>
          <w:sz w:val="24"/>
          <w:szCs w:val="24"/>
        </w:rPr>
        <w:t>apomena</w:t>
      </w:r>
      <w:r w:rsidR="00244680" w:rsidRPr="00100A01">
        <w:rPr>
          <w:rFonts w:asciiTheme="majorHAnsi" w:hAnsiTheme="majorHAnsi" w:cstheme="majorHAnsi"/>
          <w:sz w:val="24"/>
          <w:szCs w:val="24"/>
        </w:rPr>
        <w:t>:</w:t>
      </w:r>
      <w:r w:rsidRPr="00100A01">
        <w:rPr>
          <w:rFonts w:asciiTheme="majorHAnsi" w:hAnsiTheme="majorHAnsi" w:cstheme="majorHAnsi"/>
          <w:sz w:val="24"/>
          <w:szCs w:val="24"/>
        </w:rPr>
        <w:t xml:space="preserve"> navedena oprema će ostati u vlasništvu partnera), </w:t>
      </w:r>
    </w:p>
    <w:p w14:paraId="068F5AF2" w14:textId="77777777" w:rsidR="00CE4B0D" w:rsidRPr="00100A01" w:rsidRDefault="00CE4B0D" w:rsidP="00DF3E3E">
      <w:pPr>
        <w:pStyle w:val="Tekst"/>
        <w:spacing w:before="0" w:after="0" w:line="240" w:lineRule="auto"/>
        <w:ind w:left="1380"/>
        <w:contextualSpacing/>
        <w:rPr>
          <w:rFonts w:asciiTheme="majorHAnsi" w:hAnsiTheme="majorHAnsi" w:cstheme="majorHAnsi"/>
          <w:b/>
          <w:bCs/>
          <w:color w:val="000000" w:themeColor="text1"/>
          <w:sz w:val="24"/>
          <w:szCs w:val="24"/>
        </w:rPr>
      </w:pPr>
    </w:p>
    <w:p w14:paraId="619ADDFE" w14:textId="77777777" w:rsidR="00CE4B0D" w:rsidRPr="00100A01" w:rsidRDefault="00CE4B0D" w:rsidP="00DF3E3E">
      <w:pPr>
        <w:pStyle w:val="Tekst"/>
        <w:spacing w:before="0" w:after="0" w:line="240" w:lineRule="auto"/>
        <w:ind w:left="1380"/>
        <w:contextualSpacing/>
        <w:rPr>
          <w:rFonts w:asciiTheme="majorHAnsi" w:hAnsiTheme="majorHAnsi" w:cstheme="majorHAnsi"/>
          <w:b/>
          <w:bCs/>
          <w:color w:val="000000" w:themeColor="text1"/>
          <w:sz w:val="24"/>
          <w:szCs w:val="24"/>
        </w:rPr>
      </w:pPr>
    </w:p>
    <w:p w14:paraId="1E916C4E" w14:textId="77777777" w:rsidR="00DF3E3E" w:rsidRPr="00100A01" w:rsidRDefault="00DF3E3E" w:rsidP="00DF3E3E">
      <w:pPr>
        <w:pStyle w:val="Heading3"/>
        <w:numPr>
          <w:ilvl w:val="0"/>
          <w:numId w:val="0"/>
        </w:numPr>
        <w:spacing w:after="0"/>
        <w:ind w:firstLine="360"/>
        <w:contextualSpacing/>
        <w:rPr>
          <w:rFonts w:asciiTheme="majorHAnsi" w:hAnsiTheme="majorHAnsi" w:cstheme="majorHAnsi"/>
          <w:sz w:val="24"/>
          <w:szCs w:val="24"/>
        </w:rPr>
      </w:pPr>
      <w:bookmarkStart w:id="33" w:name="_Toc109296268"/>
      <w:r w:rsidRPr="00100A01">
        <w:rPr>
          <w:rFonts w:asciiTheme="majorHAnsi" w:hAnsiTheme="majorHAnsi" w:cstheme="majorHAnsi"/>
          <w:sz w:val="24"/>
          <w:szCs w:val="24"/>
        </w:rPr>
        <w:t>2.8.2. Neprihvatljive investicije i troškovi</w:t>
      </w:r>
      <w:bookmarkEnd w:id="33"/>
      <w:r w:rsidRPr="00100A01">
        <w:rPr>
          <w:rFonts w:asciiTheme="majorHAnsi" w:hAnsiTheme="majorHAnsi" w:cstheme="majorHAnsi"/>
          <w:sz w:val="24"/>
          <w:szCs w:val="24"/>
        </w:rPr>
        <w:t xml:space="preserve"> </w:t>
      </w:r>
    </w:p>
    <w:p w14:paraId="4BF4A6EE" w14:textId="77777777" w:rsidR="00DF3E3E" w:rsidRPr="00100A01" w:rsidRDefault="00DF3E3E" w:rsidP="00DF3E3E">
      <w:pPr>
        <w:pStyle w:val="Tekst"/>
        <w:spacing w:before="0" w:after="0" w:line="240" w:lineRule="auto"/>
        <w:contextualSpacing/>
        <w:rPr>
          <w:rFonts w:asciiTheme="majorHAnsi" w:hAnsiTheme="majorHAnsi" w:cstheme="majorHAnsi"/>
          <w:sz w:val="24"/>
          <w:szCs w:val="24"/>
        </w:rPr>
      </w:pPr>
    </w:p>
    <w:p w14:paraId="03B4D3F4" w14:textId="77777777" w:rsidR="00DF3E3E" w:rsidRPr="00100A01" w:rsidRDefault="00DF3E3E" w:rsidP="00DF3E3E">
      <w:pPr>
        <w:pStyle w:val="Tekst"/>
        <w:spacing w:before="0"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lastRenderedPageBreak/>
        <w:t>Neprihvatljive investicije i troškovi se ne mogu finansirati kroz ovaj Javni poziv niti kroz sopstvena sredstva podnosioca prijave i oni su:</w:t>
      </w:r>
    </w:p>
    <w:p w14:paraId="4B33E2CD" w14:textId="77777777" w:rsidR="00DF3E3E" w:rsidRPr="00100A01" w:rsidRDefault="00DF3E3E" w:rsidP="00DF3E3E">
      <w:pPr>
        <w:pStyle w:val="Tekst"/>
        <w:spacing w:before="0" w:after="0" w:line="240" w:lineRule="auto"/>
        <w:contextualSpacing/>
        <w:rPr>
          <w:rFonts w:asciiTheme="majorHAnsi" w:hAnsiTheme="majorHAnsi" w:cstheme="majorHAnsi"/>
          <w:sz w:val="24"/>
          <w:szCs w:val="24"/>
        </w:rPr>
      </w:pPr>
    </w:p>
    <w:p w14:paraId="20909DED" w14:textId="77777777" w:rsidR="00DF3E3E" w:rsidRPr="00100A01" w:rsidRDefault="00DF3E3E" w:rsidP="003374C9">
      <w:pPr>
        <w:numPr>
          <w:ilvl w:val="0"/>
          <w:numId w:val="26"/>
        </w:numPr>
        <w:spacing w:after="0" w:line="240" w:lineRule="auto"/>
        <w:contextualSpacing/>
        <w:jc w:val="both"/>
        <w:rPr>
          <w:rFonts w:asciiTheme="majorHAnsi" w:hAnsiTheme="majorHAnsi" w:cstheme="majorHAnsi"/>
          <w:sz w:val="24"/>
          <w:szCs w:val="24"/>
          <w:lang w:val="bs-Latn-BA"/>
        </w:rPr>
      </w:pPr>
      <w:r w:rsidRPr="00100A01">
        <w:rPr>
          <w:rFonts w:asciiTheme="majorHAnsi" w:hAnsiTheme="majorHAnsi" w:cstheme="majorHAnsi"/>
          <w:sz w:val="24"/>
          <w:szCs w:val="24"/>
          <w:lang w:val="bs-Latn-BA"/>
        </w:rPr>
        <w:t>Nabavka opreme, hardvera i softvera te ostalih roba (djelomična ili potpuna) izvršena na osnovu donacija i poklona ili podrške u okviru međunarodnih projekata, donacija, odnosno iz bespovratna sredstva bilo kojeg nivoa vlasti u BiH;</w:t>
      </w:r>
    </w:p>
    <w:p w14:paraId="67076390" w14:textId="77777777" w:rsidR="00DF3E3E" w:rsidRPr="00100A01" w:rsidRDefault="00DF3E3E" w:rsidP="003374C9">
      <w:pPr>
        <w:numPr>
          <w:ilvl w:val="0"/>
          <w:numId w:val="26"/>
        </w:numPr>
        <w:spacing w:after="0" w:line="240" w:lineRule="auto"/>
        <w:contextualSpacing/>
        <w:rPr>
          <w:rFonts w:asciiTheme="majorHAnsi" w:hAnsiTheme="majorHAnsi" w:cstheme="majorHAnsi"/>
          <w:sz w:val="24"/>
          <w:szCs w:val="24"/>
          <w:lang w:val="bs-Latn-BA"/>
        </w:rPr>
      </w:pPr>
      <w:r w:rsidRPr="00100A01">
        <w:rPr>
          <w:rFonts w:asciiTheme="majorHAnsi" w:hAnsiTheme="majorHAnsi" w:cstheme="majorHAnsi"/>
          <w:sz w:val="24"/>
          <w:szCs w:val="24"/>
          <w:lang w:val="bs-Latn-BA"/>
        </w:rPr>
        <w:t>Nabavka korištene opreme;</w:t>
      </w:r>
    </w:p>
    <w:p w14:paraId="21837CAE" w14:textId="77777777" w:rsidR="00DF3E3E" w:rsidRPr="00100A01" w:rsidRDefault="00DF3E3E" w:rsidP="003374C9">
      <w:pPr>
        <w:numPr>
          <w:ilvl w:val="0"/>
          <w:numId w:val="26"/>
        </w:numPr>
        <w:spacing w:after="0" w:line="240" w:lineRule="auto"/>
        <w:contextualSpacing/>
        <w:rPr>
          <w:rFonts w:asciiTheme="majorHAnsi" w:hAnsiTheme="majorHAnsi" w:cstheme="majorHAnsi"/>
          <w:sz w:val="24"/>
          <w:szCs w:val="24"/>
          <w:lang w:val="bs-Latn-BA"/>
        </w:rPr>
      </w:pPr>
      <w:r w:rsidRPr="00100A01">
        <w:rPr>
          <w:rFonts w:asciiTheme="majorHAnsi" w:hAnsiTheme="majorHAnsi" w:cstheme="majorHAnsi"/>
          <w:sz w:val="24"/>
          <w:szCs w:val="24"/>
          <w:lang w:val="bs-Latn-BA"/>
        </w:rPr>
        <w:t>Popravka postojeće opreme;</w:t>
      </w:r>
    </w:p>
    <w:p w14:paraId="4C52F23B" w14:textId="77777777" w:rsidR="00DF3E3E" w:rsidRPr="00100A01" w:rsidRDefault="00DF3E3E" w:rsidP="003374C9">
      <w:pPr>
        <w:numPr>
          <w:ilvl w:val="0"/>
          <w:numId w:val="26"/>
        </w:numPr>
        <w:spacing w:after="0" w:line="240" w:lineRule="auto"/>
        <w:contextualSpacing/>
        <w:rPr>
          <w:rFonts w:asciiTheme="majorHAnsi" w:hAnsiTheme="majorHAnsi" w:cstheme="majorHAnsi"/>
          <w:sz w:val="24"/>
          <w:szCs w:val="24"/>
          <w:lang w:val="bs-Latn-BA"/>
        </w:rPr>
      </w:pPr>
      <w:r w:rsidRPr="00100A01">
        <w:rPr>
          <w:rFonts w:asciiTheme="majorHAnsi" w:hAnsiTheme="majorHAnsi" w:cstheme="majorHAnsi"/>
          <w:sz w:val="24"/>
          <w:szCs w:val="24"/>
          <w:lang w:val="bs-Latn-BA"/>
        </w:rPr>
        <w:t>Građevinski radovi (izgradnja, adaptacija, rekonstrukcija, dogradnja objekata)</w:t>
      </w:r>
    </w:p>
    <w:p w14:paraId="2523A52A" w14:textId="77777777" w:rsidR="00DF3E3E" w:rsidRPr="00100A01" w:rsidRDefault="00DF3E3E" w:rsidP="003374C9">
      <w:pPr>
        <w:numPr>
          <w:ilvl w:val="0"/>
          <w:numId w:val="26"/>
        </w:numPr>
        <w:spacing w:after="0" w:line="240" w:lineRule="auto"/>
        <w:contextualSpacing/>
        <w:rPr>
          <w:rFonts w:asciiTheme="majorHAnsi" w:hAnsiTheme="majorHAnsi" w:cstheme="majorHAnsi"/>
          <w:sz w:val="24"/>
          <w:szCs w:val="24"/>
          <w:lang w:val="bs-Latn-BA"/>
        </w:rPr>
      </w:pPr>
      <w:r w:rsidRPr="00100A01">
        <w:rPr>
          <w:rFonts w:asciiTheme="majorHAnsi" w:hAnsiTheme="majorHAnsi" w:cstheme="majorHAnsi"/>
          <w:sz w:val="24"/>
          <w:szCs w:val="24"/>
          <w:lang w:val="bs-Latn-BA"/>
        </w:rPr>
        <w:t>Kupovina poljoprivrednog i građevinskog zemljišta i već postojećih zgrada i objekata;</w:t>
      </w:r>
    </w:p>
    <w:p w14:paraId="57394EBB" w14:textId="77777777" w:rsidR="00DF3E3E" w:rsidRPr="00100A01" w:rsidRDefault="00DF3E3E" w:rsidP="003374C9">
      <w:pPr>
        <w:numPr>
          <w:ilvl w:val="0"/>
          <w:numId w:val="26"/>
        </w:numPr>
        <w:spacing w:after="0" w:line="240" w:lineRule="auto"/>
        <w:contextualSpacing/>
        <w:rPr>
          <w:rFonts w:asciiTheme="majorHAnsi" w:hAnsiTheme="majorHAnsi" w:cstheme="majorHAnsi"/>
          <w:sz w:val="24"/>
          <w:szCs w:val="24"/>
          <w:lang w:val="bs-Latn-BA"/>
        </w:rPr>
      </w:pPr>
      <w:r w:rsidRPr="00100A01">
        <w:rPr>
          <w:rFonts w:asciiTheme="majorHAnsi" w:hAnsiTheme="majorHAnsi" w:cstheme="majorHAnsi"/>
          <w:sz w:val="24"/>
          <w:szCs w:val="24"/>
          <w:lang w:val="bs-Latn-BA"/>
        </w:rPr>
        <w:t>Nabavka vozila svih kategorija;</w:t>
      </w:r>
    </w:p>
    <w:p w14:paraId="4C8E498E" w14:textId="77777777" w:rsidR="00DF3E3E" w:rsidRPr="00100A01" w:rsidRDefault="00DF3E3E" w:rsidP="003374C9">
      <w:pPr>
        <w:numPr>
          <w:ilvl w:val="0"/>
          <w:numId w:val="26"/>
        </w:numPr>
        <w:spacing w:after="0" w:line="240" w:lineRule="auto"/>
        <w:contextualSpacing/>
        <w:rPr>
          <w:rFonts w:asciiTheme="majorHAnsi" w:hAnsiTheme="majorHAnsi" w:cstheme="majorHAnsi"/>
          <w:sz w:val="24"/>
          <w:szCs w:val="24"/>
          <w:lang w:val="bs-Latn-BA"/>
        </w:rPr>
      </w:pPr>
      <w:r w:rsidRPr="00100A01">
        <w:rPr>
          <w:rFonts w:asciiTheme="majorHAnsi" w:hAnsiTheme="majorHAnsi" w:cstheme="majorHAnsi"/>
          <w:sz w:val="24"/>
          <w:szCs w:val="24"/>
          <w:lang w:val="bs-Latn-BA"/>
        </w:rPr>
        <w:t>Amortizacija dugotrajne imovine;</w:t>
      </w:r>
    </w:p>
    <w:p w14:paraId="09A89C77" w14:textId="2ECB4743" w:rsidR="00DF3E3E" w:rsidRPr="00100A01" w:rsidRDefault="00DF3E3E" w:rsidP="003374C9">
      <w:pPr>
        <w:numPr>
          <w:ilvl w:val="0"/>
          <w:numId w:val="26"/>
        </w:numPr>
        <w:spacing w:after="0" w:line="240" w:lineRule="auto"/>
        <w:contextualSpacing/>
        <w:rPr>
          <w:rFonts w:asciiTheme="majorHAnsi" w:hAnsiTheme="majorHAnsi" w:cstheme="majorHAnsi"/>
          <w:sz w:val="24"/>
          <w:szCs w:val="24"/>
          <w:lang w:val="bs-Latn-BA"/>
        </w:rPr>
      </w:pPr>
      <w:r w:rsidRPr="00100A01">
        <w:rPr>
          <w:rFonts w:asciiTheme="majorHAnsi" w:hAnsiTheme="majorHAnsi" w:cstheme="majorHAnsi"/>
          <w:sz w:val="24"/>
          <w:szCs w:val="24"/>
          <w:lang w:val="bs-Latn-BA"/>
        </w:rPr>
        <w:t>Porezi</w:t>
      </w:r>
      <w:r w:rsidR="00710237" w:rsidRPr="00100A01">
        <w:rPr>
          <w:rFonts w:asciiTheme="majorHAnsi" w:hAnsiTheme="majorHAnsi" w:cstheme="majorHAnsi"/>
          <w:sz w:val="24"/>
          <w:szCs w:val="24"/>
          <w:lang w:val="bs-Latn-BA"/>
        </w:rPr>
        <w:t>,</w:t>
      </w:r>
      <w:r w:rsidRPr="00100A01">
        <w:rPr>
          <w:rFonts w:asciiTheme="majorHAnsi" w:hAnsiTheme="majorHAnsi" w:cstheme="majorHAnsi"/>
          <w:sz w:val="24"/>
          <w:szCs w:val="24"/>
          <w:lang w:val="bs-Latn-BA"/>
        </w:rPr>
        <w:t xml:space="preserve"> uključujući PDV, carinske, uvozne dažbine i ostale naknade državi te usluge špedicije;</w:t>
      </w:r>
    </w:p>
    <w:p w14:paraId="24872679" w14:textId="77777777" w:rsidR="00DF3E3E" w:rsidRPr="00100A01" w:rsidRDefault="00DF3E3E" w:rsidP="003374C9">
      <w:pPr>
        <w:numPr>
          <w:ilvl w:val="0"/>
          <w:numId w:val="26"/>
        </w:numPr>
        <w:spacing w:after="0" w:line="240" w:lineRule="auto"/>
        <w:contextualSpacing/>
        <w:rPr>
          <w:rFonts w:asciiTheme="majorHAnsi" w:hAnsiTheme="majorHAnsi" w:cstheme="majorHAnsi"/>
          <w:sz w:val="24"/>
          <w:szCs w:val="24"/>
          <w:lang w:val="bs-Latn-BA"/>
        </w:rPr>
      </w:pPr>
      <w:r w:rsidRPr="00100A01">
        <w:rPr>
          <w:rFonts w:asciiTheme="majorHAnsi" w:hAnsiTheme="majorHAnsi" w:cstheme="majorHAnsi"/>
          <w:sz w:val="24"/>
          <w:szCs w:val="24"/>
          <w:lang w:val="bs-Latn-BA"/>
        </w:rPr>
        <w:t>Bankarski troškovi, troškovi garancija i slični troškovi;</w:t>
      </w:r>
    </w:p>
    <w:p w14:paraId="6FDBADFF" w14:textId="77777777" w:rsidR="00DF3E3E" w:rsidRPr="00100A01" w:rsidRDefault="00DF3E3E" w:rsidP="003374C9">
      <w:pPr>
        <w:numPr>
          <w:ilvl w:val="0"/>
          <w:numId w:val="26"/>
        </w:numPr>
        <w:spacing w:after="0" w:line="240" w:lineRule="auto"/>
        <w:contextualSpacing/>
        <w:rPr>
          <w:rFonts w:asciiTheme="majorHAnsi" w:hAnsiTheme="majorHAnsi" w:cstheme="majorHAnsi"/>
          <w:sz w:val="24"/>
          <w:szCs w:val="24"/>
          <w:lang w:val="bs-Latn-BA"/>
        </w:rPr>
      </w:pPr>
      <w:r w:rsidRPr="00100A01">
        <w:rPr>
          <w:rFonts w:asciiTheme="majorHAnsi" w:hAnsiTheme="majorHAnsi" w:cstheme="majorHAnsi"/>
          <w:sz w:val="24"/>
          <w:szCs w:val="24"/>
          <w:lang w:val="bs-Latn-BA"/>
        </w:rPr>
        <w:t xml:space="preserve">Troškovi konverzije, troškovi kursnih razlika i naknada; </w:t>
      </w:r>
    </w:p>
    <w:p w14:paraId="59AEF8C3" w14:textId="1A43EDF6" w:rsidR="00DF3E3E" w:rsidRPr="00100A01" w:rsidRDefault="00DF3E3E" w:rsidP="405376FB">
      <w:pPr>
        <w:numPr>
          <w:ilvl w:val="0"/>
          <w:numId w:val="26"/>
        </w:numPr>
        <w:spacing w:after="0" w:line="240" w:lineRule="auto"/>
        <w:contextualSpacing/>
        <w:rPr>
          <w:rFonts w:asciiTheme="majorHAnsi" w:hAnsiTheme="majorHAnsi" w:cstheme="majorHAnsi"/>
          <w:sz w:val="24"/>
          <w:szCs w:val="24"/>
          <w:lang w:val="bs-Latn-BA"/>
        </w:rPr>
      </w:pPr>
      <w:r w:rsidRPr="00100A01">
        <w:rPr>
          <w:rFonts w:asciiTheme="majorHAnsi" w:hAnsiTheme="majorHAnsi" w:cstheme="majorHAnsi"/>
          <w:sz w:val="24"/>
          <w:szCs w:val="24"/>
          <w:lang w:val="bs-Latn-BA"/>
        </w:rPr>
        <w:t xml:space="preserve">Troškovi </w:t>
      </w:r>
      <w:r w:rsidR="002B5649" w:rsidRPr="00100A01">
        <w:rPr>
          <w:rFonts w:asciiTheme="majorHAnsi" w:hAnsiTheme="majorHAnsi" w:cstheme="majorHAnsi"/>
          <w:sz w:val="24"/>
          <w:szCs w:val="24"/>
          <w:lang w:val="bs-Latn-BA"/>
        </w:rPr>
        <w:t xml:space="preserve">redovnih </w:t>
      </w:r>
      <w:r w:rsidRPr="00100A01">
        <w:rPr>
          <w:rFonts w:asciiTheme="majorHAnsi" w:hAnsiTheme="majorHAnsi" w:cstheme="majorHAnsi"/>
          <w:sz w:val="24"/>
          <w:szCs w:val="24"/>
          <w:lang w:val="bs-Latn-BA"/>
        </w:rPr>
        <w:t>plata i naknada za zaposlene;</w:t>
      </w:r>
    </w:p>
    <w:p w14:paraId="288A24B0" w14:textId="77777777" w:rsidR="00DF3E3E" w:rsidRPr="00100A01" w:rsidRDefault="00DF3E3E" w:rsidP="003374C9">
      <w:pPr>
        <w:numPr>
          <w:ilvl w:val="0"/>
          <w:numId w:val="26"/>
        </w:numPr>
        <w:spacing w:after="0" w:line="240" w:lineRule="auto"/>
        <w:contextualSpacing/>
        <w:rPr>
          <w:rFonts w:asciiTheme="majorHAnsi" w:hAnsiTheme="majorHAnsi" w:cstheme="majorHAnsi"/>
          <w:sz w:val="24"/>
          <w:szCs w:val="24"/>
          <w:lang w:val="bs-Latn-BA"/>
        </w:rPr>
      </w:pPr>
      <w:r w:rsidRPr="00100A01">
        <w:rPr>
          <w:rFonts w:asciiTheme="majorHAnsi" w:hAnsiTheme="majorHAnsi" w:cstheme="majorHAnsi"/>
          <w:sz w:val="24"/>
          <w:szCs w:val="24"/>
          <w:lang w:val="bs-Latn-BA"/>
        </w:rPr>
        <w:t>Kazne, finansijski penali i sudski troškovi;</w:t>
      </w:r>
    </w:p>
    <w:p w14:paraId="56AE313A" w14:textId="77777777" w:rsidR="00DF3E3E" w:rsidRPr="00100A01" w:rsidRDefault="00DF3E3E" w:rsidP="003374C9">
      <w:pPr>
        <w:numPr>
          <w:ilvl w:val="0"/>
          <w:numId w:val="26"/>
        </w:numPr>
        <w:spacing w:after="0" w:line="240" w:lineRule="auto"/>
        <w:contextualSpacing/>
        <w:rPr>
          <w:rFonts w:asciiTheme="majorHAnsi" w:hAnsiTheme="majorHAnsi" w:cstheme="majorHAnsi"/>
          <w:sz w:val="24"/>
          <w:szCs w:val="24"/>
          <w:lang w:val="bs-Latn-BA"/>
        </w:rPr>
      </w:pPr>
      <w:r w:rsidRPr="00100A01">
        <w:rPr>
          <w:rFonts w:asciiTheme="majorHAnsi" w:hAnsiTheme="majorHAnsi" w:cstheme="majorHAnsi"/>
          <w:sz w:val="24"/>
          <w:szCs w:val="24"/>
          <w:lang w:val="bs-Latn-BA"/>
        </w:rPr>
        <w:t>Troškovi iznajmljivanja zemljišta, opreme, mašina ili prostora;</w:t>
      </w:r>
    </w:p>
    <w:p w14:paraId="3AC9DB3C" w14:textId="77777777" w:rsidR="00DF3E3E" w:rsidRPr="00100A01" w:rsidRDefault="00DF3E3E" w:rsidP="003374C9">
      <w:pPr>
        <w:numPr>
          <w:ilvl w:val="0"/>
          <w:numId w:val="26"/>
        </w:numPr>
        <w:spacing w:after="0" w:line="240" w:lineRule="auto"/>
        <w:contextualSpacing/>
        <w:rPr>
          <w:rFonts w:asciiTheme="majorHAnsi" w:hAnsiTheme="majorHAnsi" w:cstheme="majorHAnsi"/>
          <w:sz w:val="24"/>
          <w:szCs w:val="24"/>
          <w:lang w:val="bs-Latn-BA"/>
        </w:rPr>
      </w:pPr>
      <w:r w:rsidRPr="00100A01">
        <w:rPr>
          <w:rFonts w:asciiTheme="majorHAnsi" w:hAnsiTheme="majorHAnsi" w:cstheme="majorHAnsi"/>
          <w:sz w:val="24"/>
          <w:szCs w:val="24"/>
          <w:lang w:val="bs-Latn-BA"/>
        </w:rPr>
        <w:t>Plaćanje u naturi i kompenzacija koja nije provedena preko poslovnog računa;</w:t>
      </w:r>
    </w:p>
    <w:p w14:paraId="6CEC5793" w14:textId="77777777" w:rsidR="00DF3E3E" w:rsidRPr="00100A01" w:rsidRDefault="00DF3E3E" w:rsidP="003374C9">
      <w:pPr>
        <w:numPr>
          <w:ilvl w:val="0"/>
          <w:numId w:val="26"/>
        </w:numPr>
        <w:spacing w:after="0" w:line="240" w:lineRule="auto"/>
        <w:contextualSpacing/>
        <w:rPr>
          <w:rFonts w:asciiTheme="majorHAnsi" w:hAnsiTheme="majorHAnsi" w:cstheme="majorHAnsi"/>
          <w:sz w:val="24"/>
          <w:szCs w:val="24"/>
          <w:lang w:val="bs-Latn-BA"/>
        </w:rPr>
      </w:pPr>
      <w:r w:rsidRPr="00100A01">
        <w:rPr>
          <w:rFonts w:asciiTheme="majorHAnsi" w:hAnsiTheme="majorHAnsi" w:cstheme="majorHAnsi"/>
          <w:sz w:val="24"/>
          <w:szCs w:val="24"/>
          <w:lang w:val="bs-Latn-BA"/>
        </w:rPr>
        <w:t>Nabavka izvršena putem lizinga;</w:t>
      </w:r>
    </w:p>
    <w:p w14:paraId="41E886E2" w14:textId="77777777" w:rsidR="00DF3E3E" w:rsidRPr="00100A01" w:rsidRDefault="00DF3E3E" w:rsidP="00DF3E3E">
      <w:pPr>
        <w:pStyle w:val="Tekst"/>
        <w:spacing w:before="0" w:after="0" w:line="240" w:lineRule="auto"/>
        <w:contextualSpacing/>
        <w:rPr>
          <w:rFonts w:asciiTheme="majorHAnsi" w:hAnsiTheme="majorHAnsi" w:cstheme="majorHAnsi"/>
          <w:sz w:val="24"/>
          <w:szCs w:val="24"/>
        </w:rPr>
      </w:pPr>
    </w:p>
    <w:p w14:paraId="108B55E9" w14:textId="77777777" w:rsidR="00DF3E3E" w:rsidRPr="002C70E1" w:rsidRDefault="00DF3E3E" w:rsidP="002C70E1">
      <w:pPr>
        <w:pStyle w:val="Heading3"/>
        <w:numPr>
          <w:ilvl w:val="0"/>
          <w:numId w:val="0"/>
        </w:numPr>
        <w:spacing w:after="0"/>
        <w:ind w:firstLine="360"/>
        <w:contextualSpacing/>
        <w:rPr>
          <w:rFonts w:asciiTheme="majorHAnsi" w:hAnsiTheme="majorHAnsi" w:cstheme="majorHAnsi"/>
          <w:sz w:val="24"/>
          <w:szCs w:val="24"/>
        </w:rPr>
      </w:pPr>
      <w:bookmarkStart w:id="34" w:name="_Toc109296269"/>
      <w:r w:rsidRPr="002C70E1">
        <w:rPr>
          <w:rFonts w:asciiTheme="majorHAnsi" w:hAnsiTheme="majorHAnsi" w:cstheme="majorHAnsi"/>
          <w:sz w:val="24"/>
          <w:szCs w:val="24"/>
        </w:rPr>
        <w:t>2.8.3. Sadržaj ponude / interne procjene troškova</w:t>
      </w:r>
      <w:bookmarkEnd w:id="34"/>
    </w:p>
    <w:p w14:paraId="4C6B7BE6" w14:textId="77777777" w:rsidR="00DF3E3E" w:rsidRPr="00100A01" w:rsidRDefault="00DF3E3E" w:rsidP="00DF3E3E">
      <w:pPr>
        <w:pStyle w:val="Poruka"/>
        <w:spacing w:before="0" w:after="0" w:line="240" w:lineRule="auto"/>
        <w:ind w:left="1440"/>
        <w:contextualSpacing/>
        <w:rPr>
          <w:rFonts w:asciiTheme="majorHAnsi" w:hAnsiTheme="majorHAnsi" w:cstheme="majorHAnsi"/>
          <w:b/>
          <w:i w:val="0"/>
          <w:color w:val="auto"/>
          <w:sz w:val="24"/>
          <w:szCs w:val="24"/>
        </w:rPr>
      </w:pPr>
    </w:p>
    <w:p w14:paraId="527CFF7E" w14:textId="77777777" w:rsidR="00DF3E3E" w:rsidRPr="00100A01" w:rsidRDefault="00DF3E3E" w:rsidP="00DF3E3E">
      <w:pPr>
        <w:pStyle w:val="Poruka"/>
        <w:spacing w:before="0" w:after="0" w:line="240" w:lineRule="auto"/>
        <w:contextualSpacing/>
        <w:rPr>
          <w:rFonts w:asciiTheme="majorHAnsi" w:hAnsiTheme="majorHAnsi" w:cstheme="majorHAnsi"/>
          <w:i w:val="0"/>
          <w:color w:val="auto"/>
          <w:sz w:val="24"/>
          <w:szCs w:val="24"/>
        </w:rPr>
      </w:pPr>
      <w:r w:rsidRPr="00100A01">
        <w:rPr>
          <w:rFonts w:asciiTheme="majorHAnsi" w:hAnsiTheme="majorHAnsi" w:cstheme="majorHAnsi"/>
          <w:i w:val="0"/>
          <w:color w:val="auto"/>
          <w:sz w:val="24"/>
          <w:szCs w:val="24"/>
        </w:rPr>
        <w:t>Podnosioci prijave, ustanove koje su u obavezi provoditi proces javnih nabavki obavezni su dostaviti dokument – interna procjena troškova - koji je osnova za planiran budžeta za realizaciju aktivnosti.</w:t>
      </w:r>
    </w:p>
    <w:p w14:paraId="48B4FCCC" w14:textId="77777777" w:rsidR="00602997" w:rsidRPr="00100A01" w:rsidRDefault="00602997" w:rsidP="00DF3E3E">
      <w:pPr>
        <w:pStyle w:val="Poruka"/>
        <w:spacing w:before="0" w:after="0" w:line="240" w:lineRule="auto"/>
        <w:contextualSpacing/>
        <w:rPr>
          <w:rFonts w:asciiTheme="majorHAnsi" w:hAnsiTheme="majorHAnsi" w:cstheme="majorHAnsi"/>
          <w:i w:val="0"/>
          <w:color w:val="auto"/>
          <w:sz w:val="24"/>
          <w:szCs w:val="24"/>
        </w:rPr>
      </w:pPr>
    </w:p>
    <w:p w14:paraId="206275EB" w14:textId="2A5C0A92" w:rsidR="00DF3E3E" w:rsidRPr="00100A01" w:rsidRDefault="00DF3E3E" w:rsidP="00DF3E3E">
      <w:pPr>
        <w:pStyle w:val="Poruka"/>
        <w:spacing w:before="0" w:after="0" w:line="240" w:lineRule="auto"/>
        <w:contextualSpacing/>
        <w:rPr>
          <w:rFonts w:asciiTheme="majorHAnsi" w:hAnsiTheme="majorHAnsi" w:cstheme="majorHAnsi"/>
          <w:i w:val="0"/>
          <w:color w:val="auto"/>
          <w:sz w:val="24"/>
          <w:szCs w:val="24"/>
        </w:rPr>
      </w:pPr>
      <w:r w:rsidRPr="00100A01">
        <w:rPr>
          <w:rFonts w:asciiTheme="majorHAnsi" w:hAnsiTheme="majorHAnsi" w:cstheme="majorHAnsi"/>
          <w:i w:val="0"/>
          <w:color w:val="auto"/>
          <w:sz w:val="24"/>
          <w:szCs w:val="24"/>
        </w:rPr>
        <w:t>U internoj procjeni troškova za svaku budžetsku stavku potrebno je navesti opis po kojem osnovu je trošak određen (ponuda dobavljača, katalog opreme, informacija od dobavljača i sl.</w:t>
      </w:r>
      <w:r w:rsidR="00641153" w:rsidRPr="00100A01">
        <w:rPr>
          <w:rFonts w:asciiTheme="majorHAnsi" w:hAnsiTheme="majorHAnsi" w:cstheme="majorHAnsi"/>
          <w:i w:val="0"/>
          <w:color w:val="auto"/>
          <w:sz w:val="24"/>
          <w:szCs w:val="24"/>
        </w:rPr>
        <w:t>).</w:t>
      </w:r>
    </w:p>
    <w:p w14:paraId="7C52767C" w14:textId="77777777" w:rsidR="00DF3E3E" w:rsidRPr="00100A01" w:rsidRDefault="00DF3E3E" w:rsidP="00DF3E3E">
      <w:pPr>
        <w:pStyle w:val="Poruka"/>
        <w:spacing w:before="0" w:after="0" w:line="240" w:lineRule="auto"/>
        <w:contextualSpacing/>
        <w:rPr>
          <w:rFonts w:asciiTheme="majorHAnsi" w:hAnsiTheme="majorHAnsi" w:cstheme="majorHAnsi"/>
          <w:b/>
          <w:i w:val="0"/>
          <w:color w:val="auto"/>
          <w:sz w:val="24"/>
          <w:szCs w:val="24"/>
        </w:rPr>
      </w:pPr>
    </w:p>
    <w:p w14:paraId="02986325" w14:textId="77777777" w:rsidR="00DF3E3E" w:rsidRPr="00100A01" w:rsidRDefault="00DF3E3E" w:rsidP="00DF3E3E">
      <w:pPr>
        <w:pStyle w:val="Poruka"/>
        <w:spacing w:before="0" w:after="0" w:line="240" w:lineRule="auto"/>
        <w:contextualSpacing/>
        <w:rPr>
          <w:rFonts w:asciiTheme="majorHAnsi" w:hAnsiTheme="majorHAnsi" w:cstheme="majorHAnsi"/>
          <w:b/>
          <w:i w:val="0"/>
          <w:color w:val="auto"/>
          <w:sz w:val="24"/>
          <w:szCs w:val="24"/>
        </w:rPr>
      </w:pPr>
      <w:r w:rsidRPr="00100A01">
        <w:rPr>
          <w:rFonts w:asciiTheme="majorHAnsi" w:hAnsiTheme="majorHAnsi" w:cstheme="majorHAnsi"/>
          <w:b/>
          <w:i w:val="0"/>
          <w:color w:val="auto"/>
          <w:sz w:val="24"/>
          <w:szCs w:val="24"/>
        </w:rPr>
        <w:t xml:space="preserve">Dobavljač ne može biti povezano lice ili društvo sa podnosiocem prijave ili partnerima. </w:t>
      </w:r>
    </w:p>
    <w:p w14:paraId="2B202BBA" w14:textId="77777777" w:rsidR="00DF3E3E" w:rsidRPr="00100A01" w:rsidRDefault="00DF3E3E" w:rsidP="00DF3E3E">
      <w:pPr>
        <w:pStyle w:val="Poruka"/>
        <w:spacing w:before="0" w:after="0" w:line="240" w:lineRule="auto"/>
        <w:contextualSpacing/>
        <w:rPr>
          <w:rFonts w:asciiTheme="majorHAnsi" w:hAnsiTheme="majorHAnsi" w:cstheme="majorHAnsi"/>
          <w:b/>
          <w:i w:val="0"/>
          <w:color w:val="auto"/>
          <w:sz w:val="24"/>
          <w:szCs w:val="24"/>
        </w:rPr>
      </w:pPr>
    </w:p>
    <w:p w14:paraId="0C3A5BA3" w14:textId="77777777" w:rsidR="00DF3E3E" w:rsidRPr="002C70E1" w:rsidRDefault="00DF3E3E" w:rsidP="002C70E1">
      <w:pPr>
        <w:pStyle w:val="Heading3"/>
        <w:numPr>
          <w:ilvl w:val="0"/>
          <w:numId w:val="0"/>
        </w:numPr>
        <w:spacing w:after="0"/>
        <w:ind w:firstLine="360"/>
        <w:contextualSpacing/>
        <w:rPr>
          <w:rFonts w:asciiTheme="majorHAnsi" w:hAnsiTheme="majorHAnsi" w:cstheme="majorHAnsi"/>
          <w:sz w:val="24"/>
          <w:szCs w:val="24"/>
        </w:rPr>
      </w:pPr>
      <w:bookmarkStart w:id="35" w:name="_Toc109296270"/>
      <w:r w:rsidRPr="002C70E1">
        <w:rPr>
          <w:rFonts w:asciiTheme="majorHAnsi" w:hAnsiTheme="majorHAnsi" w:cstheme="majorHAnsi"/>
          <w:sz w:val="24"/>
          <w:szCs w:val="24"/>
        </w:rPr>
        <w:t>2.8.4. Lista prihvatljivih zemalja</w:t>
      </w:r>
      <w:r w:rsidRPr="00100A01">
        <w:rPr>
          <w:rFonts w:asciiTheme="majorHAnsi" w:hAnsiTheme="majorHAnsi" w:cstheme="majorHAnsi"/>
          <w:sz w:val="24"/>
          <w:szCs w:val="24"/>
        </w:rPr>
        <w:t xml:space="preserve"> </w:t>
      </w:r>
      <w:r w:rsidRPr="002C70E1">
        <w:rPr>
          <w:rFonts w:asciiTheme="majorHAnsi" w:hAnsiTheme="majorHAnsi" w:cstheme="majorHAnsi"/>
          <w:sz w:val="24"/>
          <w:szCs w:val="24"/>
        </w:rPr>
        <w:t>porijekla kupljene robe</w:t>
      </w:r>
      <w:bookmarkEnd w:id="35"/>
    </w:p>
    <w:p w14:paraId="35DA3742" w14:textId="77777777" w:rsidR="00DF3E3E" w:rsidRPr="00100A01" w:rsidRDefault="00DF3E3E" w:rsidP="00DF3E3E">
      <w:pPr>
        <w:pStyle w:val="Poruka"/>
        <w:spacing w:before="0" w:after="0" w:line="240" w:lineRule="auto"/>
        <w:contextualSpacing/>
        <w:rPr>
          <w:rFonts w:asciiTheme="majorHAnsi" w:hAnsiTheme="majorHAnsi" w:cstheme="majorHAnsi"/>
          <w:i w:val="0"/>
          <w:color w:val="auto"/>
          <w:sz w:val="24"/>
          <w:szCs w:val="24"/>
        </w:rPr>
      </w:pPr>
      <w:r w:rsidRPr="00100A01">
        <w:rPr>
          <w:rFonts w:asciiTheme="majorHAnsi" w:hAnsiTheme="majorHAnsi" w:cstheme="majorHAnsi"/>
          <w:i w:val="0"/>
          <w:color w:val="auto"/>
          <w:sz w:val="24"/>
          <w:szCs w:val="24"/>
        </w:rPr>
        <w:t>Roba koja je predmet nabavke u okviru realizacije prijedloga projekta mora biti porijeklom iz zemalja prihvatljivih za EU</w:t>
      </w:r>
      <w:r w:rsidRPr="00100A01">
        <w:rPr>
          <w:rFonts w:asciiTheme="majorHAnsi" w:hAnsiTheme="majorHAnsi" w:cstheme="majorHAnsi"/>
          <w:sz w:val="24"/>
          <w:szCs w:val="24"/>
        </w:rPr>
        <w:footnoteReference w:id="3"/>
      </w:r>
      <w:r w:rsidRPr="00100A01">
        <w:rPr>
          <w:rFonts w:asciiTheme="majorHAnsi" w:hAnsiTheme="majorHAnsi" w:cstheme="majorHAnsi"/>
          <w:i w:val="0"/>
          <w:color w:val="auto"/>
          <w:sz w:val="24"/>
          <w:szCs w:val="24"/>
        </w:rPr>
        <w:t xml:space="preserve">, osim u slučaju da je vrijednosti robe bez PDV-a ispod praga konkurentskog postupka od 100.000 EUR. </w:t>
      </w:r>
    </w:p>
    <w:p w14:paraId="0F86BDEA" w14:textId="77777777" w:rsidR="00DF3E3E" w:rsidRPr="00100A01" w:rsidRDefault="00DF3E3E" w:rsidP="00DF3E3E">
      <w:pPr>
        <w:spacing w:after="0" w:line="240" w:lineRule="auto"/>
        <w:rPr>
          <w:rFonts w:asciiTheme="majorHAnsi" w:hAnsiTheme="majorHAnsi" w:cstheme="majorHAnsi"/>
          <w:sz w:val="24"/>
          <w:szCs w:val="24"/>
          <w:lang w:val="bs-Latn-BA"/>
        </w:rPr>
      </w:pPr>
    </w:p>
    <w:p w14:paraId="3F3072CE" w14:textId="77777777" w:rsidR="00DF3E3E" w:rsidRPr="00100A01" w:rsidRDefault="00DF3E3E" w:rsidP="00DF3E3E">
      <w:pPr>
        <w:pStyle w:val="Heading2"/>
        <w:rPr>
          <w:rFonts w:asciiTheme="majorHAnsi" w:hAnsiTheme="majorHAnsi" w:cstheme="majorHAnsi"/>
          <w:sz w:val="24"/>
          <w:szCs w:val="24"/>
        </w:rPr>
      </w:pPr>
      <w:bookmarkStart w:id="36" w:name="_Toc109296271"/>
      <w:r w:rsidRPr="00100A01">
        <w:rPr>
          <w:rFonts w:asciiTheme="majorHAnsi" w:hAnsiTheme="majorHAnsi" w:cstheme="majorHAnsi"/>
          <w:sz w:val="24"/>
          <w:szCs w:val="24"/>
        </w:rPr>
        <w:t>2.9. Rokovi završetka predloženog projekta</w:t>
      </w:r>
      <w:bookmarkEnd w:id="36"/>
      <w:r w:rsidRPr="00100A01">
        <w:rPr>
          <w:rFonts w:asciiTheme="majorHAnsi" w:hAnsiTheme="majorHAnsi" w:cstheme="majorHAnsi"/>
          <w:sz w:val="24"/>
          <w:szCs w:val="24"/>
        </w:rPr>
        <w:t xml:space="preserve"> </w:t>
      </w:r>
    </w:p>
    <w:p w14:paraId="40B11689" w14:textId="77777777" w:rsidR="00DF3E3E" w:rsidRPr="00100A01" w:rsidRDefault="00DF3E3E" w:rsidP="00DF3E3E">
      <w:pPr>
        <w:spacing w:after="0" w:line="240" w:lineRule="auto"/>
        <w:contextualSpacing/>
        <w:jc w:val="both"/>
        <w:rPr>
          <w:rFonts w:asciiTheme="majorHAnsi" w:hAnsiTheme="majorHAnsi" w:cstheme="majorHAnsi"/>
          <w:sz w:val="24"/>
          <w:szCs w:val="24"/>
          <w:lang w:val="bs-Latn-BA"/>
        </w:rPr>
      </w:pPr>
    </w:p>
    <w:p w14:paraId="64BA6D78" w14:textId="5C4F082F" w:rsidR="00DF3E3E" w:rsidRPr="00100A01" w:rsidRDefault="00DF3E3E" w:rsidP="00DF3E3E">
      <w:pPr>
        <w:spacing w:after="0" w:line="240" w:lineRule="auto"/>
        <w:contextualSpacing/>
        <w:jc w:val="both"/>
        <w:rPr>
          <w:rFonts w:asciiTheme="majorHAnsi" w:hAnsiTheme="majorHAnsi" w:cstheme="majorHAnsi"/>
          <w:sz w:val="24"/>
          <w:szCs w:val="24"/>
          <w:lang w:val="bs-Latn-BA"/>
        </w:rPr>
      </w:pPr>
      <w:r w:rsidRPr="00100A01">
        <w:rPr>
          <w:rFonts w:asciiTheme="majorHAnsi" w:hAnsiTheme="majorHAnsi" w:cstheme="majorHAnsi"/>
          <w:sz w:val="24"/>
          <w:szCs w:val="24"/>
          <w:lang w:val="bs-Latn-BA"/>
        </w:rPr>
        <w:t xml:space="preserve">Sve aktivnosti, uključujući nabavku opreme, istraživanje, obradu rezultat istraživanja, organizaciju savjetodavnih događaja moraju biti završene u roku </w:t>
      </w:r>
      <w:r w:rsidRPr="009A17DF">
        <w:rPr>
          <w:rFonts w:asciiTheme="majorHAnsi" w:hAnsiTheme="majorHAnsi" w:cstheme="majorHAnsi"/>
          <w:sz w:val="24"/>
          <w:szCs w:val="24"/>
          <w:lang w:val="bs-Latn-BA"/>
        </w:rPr>
        <w:t xml:space="preserve">od </w:t>
      </w:r>
      <w:r w:rsidR="00891D2C" w:rsidRPr="009A17DF">
        <w:rPr>
          <w:rFonts w:asciiTheme="majorHAnsi" w:hAnsiTheme="majorHAnsi" w:cstheme="majorHAnsi"/>
          <w:b/>
          <w:bCs/>
          <w:sz w:val="24"/>
          <w:szCs w:val="24"/>
          <w:lang w:val="bs-Latn-BA"/>
        </w:rPr>
        <w:t>1</w:t>
      </w:r>
      <w:r w:rsidR="00DE3700" w:rsidRPr="009A17DF">
        <w:rPr>
          <w:rFonts w:asciiTheme="majorHAnsi" w:hAnsiTheme="majorHAnsi" w:cstheme="majorHAnsi"/>
          <w:b/>
          <w:bCs/>
          <w:sz w:val="24"/>
          <w:szCs w:val="24"/>
          <w:lang w:val="bs-Latn-BA"/>
        </w:rPr>
        <w:t>2</w:t>
      </w:r>
      <w:r w:rsidR="00891D2C" w:rsidRPr="009A17DF">
        <w:rPr>
          <w:rFonts w:asciiTheme="majorHAnsi" w:hAnsiTheme="majorHAnsi" w:cstheme="majorHAnsi"/>
          <w:b/>
          <w:bCs/>
          <w:sz w:val="24"/>
          <w:szCs w:val="24"/>
          <w:lang w:val="bs-Latn-BA"/>
        </w:rPr>
        <w:t xml:space="preserve"> </w:t>
      </w:r>
      <w:r w:rsidRPr="009A17DF">
        <w:rPr>
          <w:rFonts w:asciiTheme="majorHAnsi" w:hAnsiTheme="majorHAnsi" w:cstheme="majorHAnsi"/>
          <w:b/>
          <w:bCs/>
          <w:sz w:val="24"/>
          <w:szCs w:val="24"/>
          <w:lang w:val="bs-Latn-BA"/>
        </w:rPr>
        <w:t>mjeseci</w:t>
      </w:r>
      <w:r w:rsidRPr="00100A01">
        <w:rPr>
          <w:rFonts w:asciiTheme="majorHAnsi" w:hAnsiTheme="majorHAnsi" w:cstheme="majorHAnsi"/>
          <w:sz w:val="24"/>
          <w:szCs w:val="24"/>
          <w:lang w:val="bs-Latn-BA"/>
        </w:rPr>
        <w:t xml:space="preserve"> od datuma potpisivanja ugovora. Svi prijedlozi projekata čiji predviđeni rok završetka prelazi ovaj rok će se smatrati neprihvatljivim i biće odbijene.</w:t>
      </w:r>
    </w:p>
    <w:p w14:paraId="5F067D6B" w14:textId="77777777" w:rsidR="00DF3E3E" w:rsidRPr="00100A01" w:rsidRDefault="00DF3E3E" w:rsidP="00DF3E3E">
      <w:pPr>
        <w:pStyle w:val="Poruka"/>
        <w:spacing w:before="0" w:after="0" w:line="240" w:lineRule="auto"/>
        <w:contextualSpacing/>
        <w:rPr>
          <w:rFonts w:asciiTheme="majorHAnsi" w:hAnsiTheme="majorHAnsi" w:cstheme="majorHAnsi"/>
          <w:i w:val="0"/>
          <w:color w:val="auto"/>
          <w:sz w:val="24"/>
          <w:szCs w:val="24"/>
        </w:rPr>
      </w:pPr>
    </w:p>
    <w:p w14:paraId="17065022" w14:textId="77777777" w:rsidR="00DF3E3E" w:rsidRPr="00100A01" w:rsidRDefault="00DF3E3E" w:rsidP="00DF3E3E">
      <w:pPr>
        <w:pStyle w:val="Poruka"/>
        <w:spacing w:before="0" w:after="0" w:line="240" w:lineRule="auto"/>
        <w:contextualSpacing/>
        <w:rPr>
          <w:rFonts w:asciiTheme="majorHAnsi" w:hAnsiTheme="majorHAnsi" w:cstheme="majorHAnsi"/>
          <w:b/>
          <w:i w:val="0"/>
          <w:color w:val="auto"/>
          <w:sz w:val="24"/>
          <w:szCs w:val="24"/>
        </w:rPr>
      </w:pPr>
    </w:p>
    <w:p w14:paraId="683CEF28" w14:textId="77777777" w:rsidR="00DF3E3E" w:rsidRPr="00100A01" w:rsidRDefault="00DF3E3E" w:rsidP="00DF3E3E">
      <w:pPr>
        <w:pStyle w:val="Heading1"/>
        <w:rPr>
          <w:rFonts w:asciiTheme="majorHAnsi" w:hAnsiTheme="majorHAnsi" w:cstheme="majorHAnsi"/>
          <w:caps/>
          <w:sz w:val="24"/>
          <w:szCs w:val="24"/>
        </w:rPr>
      </w:pPr>
      <w:bookmarkStart w:id="37" w:name="_Toc109296272"/>
      <w:r w:rsidRPr="00100A01">
        <w:rPr>
          <w:rFonts w:asciiTheme="majorHAnsi" w:hAnsiTheme="majorHAnsi" w:cstheme="majorHAnsi"/>
          <w:sz w:val="24"/>
          <w:szCs w:val="24"/>
        </w:rPr>
        <w:t>3. NAČIN PODNOŠENJA PRIJAVA I NJIHOVO OCJENJIVANJE</w:t>
      </w:r>
      <w:bookmarkEnd w:id="37"/>
    </w:p>
    <w:p w14:paraId="04AFC453" w14:textId="77777777" w:rsidR="00DF3E3E" w:rsidRPr="00100A01" w:rsidRDefault="00DF3E3E" w:rsidP="00DF3E3E">
      <w:pPr>
        <w:pStyle w:val="Tekst"/>
        <w:spacing w:before="0" w:after="0" w:line="240" w:lineRule="auto"/>
        <w:contextualSpacing/>
        <w:rPr>
          <w:rFonts w:asciiTheme="majorHAnsi" w:hAnsiTheme="majorHAnsi" w:cstheme="majorHAnsi"/>
          <w:sz w:val="24"/>
          <w:szCs w:val="24"/>
        </w:rPr>
      </w:pPr>
    </w:p>
    <w:p w14:paraId="660B621E" w14:textId="77777777" w:rsidR="00DF3E3E" w:rsidRPr="00100A01" w:rsidRDefault="00DF3E3E" w:rsidP="00DF3E3E">
      <w:pPr>
        <w:pStyle w:val="Tekst"/>
        <w:spacing w:before="0" w:after="0" w:line="240" w:lineRule="auto"/>
        <w:contextualSpacing/>
        <w:rPr>
          <w:rFonts w:asciiTheme="majorHAnsi" w:hAnsiTheme="majorHAnsi" w:cstheme="majorHAnsi"/>
          <w:sz w:val="24"/>
          <w:szCs w:val="24"/>
          <w:lang w:eastAsia="en-GB"/>
        </w:rPr>
      </w:pPr>
      <w:r w:rsidRPr="00100A01">
        <w:rPr>
          <w:rFonts w:asciiTheme="majorHAnsi" w:hAnsiTheme="majorHAnsi" w:cstheme="majorHAnsi"/>
          <w:sz w:val="24"/>
          <w:szCs w:val="24"/>
        </w:rPr>
        <w:lastRenderedPageBreak/>
        <w:t>Prijave za podršku</w:t>
      </w:r>
      <w:r w:rsidRPr="00100A01">
        <w:rPr>
          <w:rFonts w:asciiTheme="majorHAnsi" w:hAnsiTheme="majorHAnsi" w:cstheme="majorHAnsi"/>
          <w:b/>
          <w:sz w:val="24"/>
          <w:szCs w:val="24"/>
        </w:rPr>
        <w:t xml:space="preserve"> </w:t>
      </w:r>
      <w:r w:rsidRPr="00100A01">
        <w:rPr>
          <w:rFonts w:asciiTheme="majorHAnsi" w:hAnsiTheme="majorHAnsi" w:cstheme="majorHAnsi"/>
          <w:sz w:val="24"/>
          <w:szCs w:val="24"/>
        </w:rPr>
        <w:t xml:space="preserve">trebaju biti dostavljene u formi koju propisuje ovaj Javni poziv, uključujući sve tražene priloge i dokumentaciju. Prijave se podnose na jednom od službenih jezika BiH. </w:t>
      </w:r>
    </w:p>
    <w:p w14:paraId="5DBFFB0E" w14:textId="77777777" w:rsidR="00DF3E3E" w:rsidRPr="00100A01" w:rsidRDefault="00DF3E3E" w:rsidP="00DF3E3E">
      <w:pPr>
        <w:pStyle w:val="Tekst"/>
        <w:spacing w:before="0" w:after="0" w:line="240" w:lineRule="auto"/>
        <w:contextualSpacing/>
        <w:rPr>
          <w:rFonts w:asciiTheme="majorHAnsi" w:hAnsiTheme="majorHAnsi" w:cstheme="majorHAnsi"/>
          <w:sz w:val="24"/>
          <w:szCs w:val="24"/>
          <w:lang w:eastAsia="en-GB"/>
        </w:rPr>
      </w:pPr>
    </w:p>
    <w:p w14:paraId="290F1FFB" w14:textId="77777777" w:rsidR="00DF3E3E" w:rsidRPr="00100A01" w:rsidRDefault="00DF3E3E" w:rsidP="00DF3E3E">
      <w:pPr>
        <w:pStyle w:val="Heading2"/>
        <w:rPr>
          <w:rFonts w:asciiTheme="majorHAnsi" w:hAnsiTheme="majorHAnsi" w:cstheme="majorHAnsi"/>
          <w:sz w:val="24"/>
          <w:szCs w:val="24"/>
        </w:rPr>
      </w:pPr>
      <w:bookmarkStart w:id="38" w:name="_Toc109296273"/>
      <w:r w:rsidRPr="00100A01">
        <w:rPr>
          <w:rFonts w:asciiTheme="majorHAnsi" w:hAnsiTheme="majorHAnsi" w:cstheme="majorHAnsi"/>
          <w:sz w:val="24"/>
          <w:szCs w:val="24"/>
        </w:rPr>
        <w:t>3.1. Potrebna dokumentacija</w:t>
      </w:r>
      <w:bookmarkEnd w:id="38"/>
    </w:p>
    <w:p w14:paraId="444A9622" w14:textId="77777777" w:rsidR="00DF3E3E" w:rsidRPr="00100A01" w:rsidRDefault="00DF3E3E" w:rsidP="00DF3E3E">
      <w:pPr>
        <w:pStyle w:val="Tekst"/>
        <w:spacing w:before="0" w:after="0" w:line="240" w:lineRule="auto"/>
        <w:contextualSpacing/>
        <w:rPr>
          <w:rFonts w:asciiTheme="majorHAnsi" w:hAnsiTheme="majorHAnsi" w:cstheme="majorHAnsi"/>
          <w:sz w:val="24"/>
          <w:szCs w:val="24"/>
          <w:u w:val="single"/>
        </w:rPr>
      </w:pPr>
    </w:p>
    <w:p w14:paraId="7C6E67CC" w14:textId="446DEFE2" w:rsidR="00DF3E3E" w:rsidRPr="00100A01" w:rsidRDefault="00DF3E3E" w:rsidP="00DF3E3E">
      <w:pPr>
        <w:pStyle w:val="Tekst"/>
        <w:spacing w:before="0" w:after="0" w:line="240" w:lineRule="auto"/>
        <w:contextualSpacing/>
        <w:rPr>
          <w:rFonts w:asciiTheme="majorHAnsi" w:hAnsiTheme="majorHAnsi" w:cstheme="majorHAnsi"/>
          <w:sz w:val="24"/>
          <w:szCs w:val="24"/>
          <w:highlight w:val="yellow"/>
        </w:rPr>
      </w:pPr>
      <w:r w:rsidRPr="00100A01">
        <w:rPr>
          <w:rFonts w:asciiTheme="majorHAnsi" w:hAnsiTheme="majorHAnsi" w:cstheme="majorHAnsi"/>
          <w:sz w:val="24"/>
          <w:szCs w:val="24"/>
          <w:u w:val="single"/>
        </w:rPr>
        <w:t>Opća dokumentacija</w:t>
      </w:r>
      <w:r w:rsidRPr="00100A01">
        <w:rPr>
          <w:rFonts w:asciiTheme="majorHAnsi" w:hAnsiTheme="majorHAnsi" w:cstheme="majorHAnsi"/>
          <w:sz w:val="24"/>
          <w:szCs w:val="24"/>
        </w:rPr>
        <w:t xml:space="preserve"> koju trebaju dostaviti </w:t>
      </w:r>
      <w:r w:rsidRPr="00100A01">
        <w:rPr>
          <w:rFonts w:asciiTheme="majorHAnsi" w:hAnsiTheme="majorHAnsi" w:cstheme="majorHAnsi"/>
          <w:sz w:val="24"/>
          <w:szCs w:val="24"/>
          <w:u w:val="single"/>
        </w:rPr>
        <w:t>podnosioci prijava i partneri</w:t>
      </w:r>
      <w:r w:rsidRPr="00100A01">
        <w:rPr>
          <w:rFonts w:asciiTheme="majorHAnsi" w:hAnsiTheme="majorHAnsi" w:cstheme="majorHAnsi"/>
          <w:sz w:val="24"/>
          <w:szCs w:val="24"/>
        </w:rPr>
        <w:t xml:space="preserve"> </w:t>
      </w:r>
      <w:r w:rsidRPr="00100A01">
        <w:rPr>
          <w:rFonts w:asciiTheme="majorHAnsi" w:hAnsiTheme="majorHAnsi" w:cstheme="majorHAnsi"/>
          <w:b/>
          <w:sz w:val="24"/>
          <w:szCs w:val="24"/>
        </w:rPr>
        <w:t xml:space="preserve">(poštujući pri tome </w:t>
      </w:r>
      <w:r w:rsidR="00413B5E" w:rsidRPr="00100A01">
        <w:rPr>
          <w:rFonts w:asciiTheme="majorHAnsi" w:hAnsiTheme="majorHAnsi" w:cstheme="majorHAnsi"/>
          <w:b/>
          <w:sz w:val="24"/>
          <w:szCs w:val="24"/>
        </w:rPr>
        <w:t>zahtijevani</w:t>
      </w:r>
      <w:r w:rsidRPr="00100A01">
        <w:rPr>
          <w:rFonts w:asciiTheme="majorHAnsi" w:hAnsiTheme="majorHAnsi" w:cstheme="majorHAnsi"/>
          <w:b/>
          <w:sz w:val="24"/>
          <w:szCs w:val="24"/>
        </w:rPr>
        <w:t xml:space="preserve"> redoslijed slaganja dokumentacije)</w:t>
      </w:r>
      <w:r w:rsidRPr="00100A01">
        <w:rPr>
          <w:rFonts w:asciiTheme="majorHAnsi" w:hAnsiTheme="majorHAnsi" w:cstheme="majorHAnsi"/>
          <w:sz w:val="24"/>
          <w:szCs w:val="24"/>
        </w:rPr>
        <w:t xml:space="preserve"> je: </w:t>
      </w:r>
    </w:p>
    <w:tbl>
      <w:tblPr>
        <w:tblStyle w:val="TableGrid"/>
        <w:tblpPr w:leftFromText="180" w:rightFromText="180" w:vertAnchor="text" w:horzAnchor="margin" w:tblpX="-105" w:tblpY="93"/>
        <w:tblW w:w="9854" w:type="dxa"/>
        <w:tblLook w:val="04A0" w:firstRow="1" w:lastRow="0" w:firstColumn="1" w:lastColumn="0" w:noHBand="0" w:noVBand="1"/>
      </w:tblPr>
      <w:tblGrid>
        <w:gridCol w:w="810"/>
        <w:gridCol w:w="5310"/>
        <w:gridCol w:w="1890"/>
        <w:gridCol w:w="1844"/>
      </w:tblGrid>
      <w:tr w:rsidR="00DF3E3E" w:rsidRPr="00100A01" w14:paraId="362CE8FF" w14:textId="77777777" w:rsidTr="405376FB">
        <w:trPr>
          <w:cantSplit/>
          <w:tblHeader/>
        </w:trPr>
        <w:tc>
          <w:tcPr>
            <w:tcW w:w="810" w:type="dxa"/>
            <w:shd w:val="clear" w:color="auto" w:fill="F2F2F2" w:themeFill="background1" w:themeFillShade="F2"/>
          </w:tcPr>
          <w:p w14:paraId="3290E7F5" w14:textId="77777777" w:rsidR="00DF3E3E" w:rsidRPr="00100A01" w:rsidRDefault="00DF3E3E" w:rsidP="0036107F">
            <w:pPr>
              <w:pStyle w:val="Buleticandara"/>
              <w:numPr>
                <w:ilvl w:val="0"/>
                <w:numId w:val="0"/>
              </w:numPr>
              <w:spacing w:after="0" w:line="240" w:lineRule="auto"/>
              <w:contextualSpacing/>
              <w:jc w:val="center"/>
              <w:rPr>
                <w:rFonts w:asciiTheme="majorHAnsi" w:hAnsiTheme="majorHAnsi" w:cstheme="majorHAnsi"/>
                <w:b/>
                <w:sz w:val="24"/>
                <w:szCs w:val="24"/>
              </w:rPr>
            </w:pPr>
            <w:r w:rsidRPr="00100A01">
              <w:rPr>
                <w:rFonts w:asciiTheme="majorHAnsi" w:hAnsiTheme="majorHAnsi" w:cstheme="majorHAnsi"/>
                <w:b/>
                <w:sz w:val="24"/>
                <w:szCs w:val="24"/>
              </w:rPr>
              <w:t>Red. br.</w:t>
            </w:r>
          </w:p>
        </w:tc>
        <w:tc>
          <w:tcPr>
            <w:tcW w:w="5310" w:type="dxa"/>
            <w:shd w:val="clear" w:color="auto" w:fill="F2F2F2" w:themeFill="background1" w:themeFillShade="F2"/>
          </w:tcPr>
          <w:p w14:paraId="7C1F7CBD" w14:textId="77777777" w:rsidR="00DF3E3E" w:rsidRPr="00100A01" w:rsidRDefault="00DF3E3E" w:rsidP="0036107F">
            <w:pPr>
              <w:pStyle w:val="Buleticandara"/>
              <w:numPr>
                <w:ilvl w:val="0"/>
                <w:numId w:val="0"/>
              </w:numPr>
              <w:spacing w:after="0" w:line="240" w:lineRule="auto"/>
              <w:contextualSpacing/>
              <w:rPr>
                <w:rFonts w:asciiTheme="majorHAnsi" w:hAnsiTheme="majorHAnsi" w:cstheme="majorHAnsi"/>
                <w:b/>
                <w:sz w:val="24"/>
                <w:szCs w:val="24"/>
              </w:rPr>
            </w:pPr>
            <w:r w:rsidRPr="00100A01">
              <w:rPr>
                <w:rFonts w:asciiTheme="majorHAnsi" w:hAnsiTheme="majorHAnsi" w:cstheme="majorHAnsi"/>
                <w:b/>
                <w:sz w:val="24"/>
                <w:szCs w:val="24"/>
              </w:rPr>
              <w:t>Potrebna dokumentacija</w:t>
            </w:r>
          </w:p>
        </w:tc>
        <w:tc>
          <w:tcPr>
            <w:tcW w:w="1890" w:type="dxa"/>
            <w:shd w:val="clear" w:color="auto" w:fill="F2F2F2" w:themeFill="background1" w:themeFillShade="F2"/>
            <w:vAlign w:val="center"/>
          </w:tcPr>
          <w:p w14:paraId="5F015D96" w14:textId="77777777" w:rsidR="00DF3E3E" w:rsidRPr="00100A01" w:rsidRDefault="00DF3E3E" w:rsidP="0036107F">
            <w:pPr>
              <w:pStyle w:val="Buleticandara"/>
              <w:numPr>
                <w:ilvl w:val="0"/>
                <w:numId w:val="0"/>
              </w:numPr>
              <w:spacing w:after="0" w:line="240" w:lineRule="auto"/>
              <w:contextualSpacing/>
              <w:jc w:val="left"/>
              <w:rPr>
                <w:rFonts w:asciiTheme="majorHAnsi" w:hAnsiTheme="majorHAnsi" w:cstheme="majorHAnsi"/>
                <w:b/>
                <w:sz w:val="24"/>
                <w:szCs w:val="24"/>
              </w:rPr>
            </w:pPr>
            <w:r w:rsidRPr="00100A01">
              <w:rPr>
                <w:rFonts w:asciiTheme="majorHAnsi" w:hAnsiTheme="majorHAnsi" w:cstheme="majorHAnsi"/>
                <w:b/>
                <w:sz w:val="24"/>
                <w:szCs w:val="24"/>
              </w:rPr>
              <w:t>Podnosilac prijave</w:t>
            </w:r>
          </w:p>
        </w:tc>
        <w:tc>
          <w:tcPr>
            <w:tcW w:w="1844" w:type="dxa"/>
            <w:shd w:val="clear" w:color="auto" w:fill="F2F2F2" w:themeFill="background1" w:themeFillShade="F2"/>
          </w:tcPr>
          <w:p w14:paraId="5270384E" w14:textId="77777777" w:rsidR="00DF3E3E" w:rsidRPr="00100A01" w:rsidRDefault="00DF3E3E" w:rsidP="0036107F">
            <w:pPr>
              <w:pStyle w:val="Buleticandara"/>
              <w:numPr>
                <w:ilvl w:val="0"/>
                <w:numId w:val="0"/>
              </w:numPr>
              <w:spacing w:after="0" w:line="240" w:lineRule="auto"/>
              <w:contextualSpacing/>
              <w:jc w:val="left"/>
              <w:rPr>
                <w:rFonts w:asciiTheme="majorHAnsi" w:hAnsiTheme="majorHAnsi" w:cstheme="majorHAnsi"/>
                <w:b/>
                <w:sz w:val="24"/>
                <w:szCs w:val="24"/>
              </w:rPr>
            </w:pPr>
            <w:r w:rsidRPr="00100A01">
              <w:rPr>
                <w:rFonts w:asciiTheme="majorHAnsi" w:hAnsiTheme="majorHAnsi" w:cstheme="majorHAnsi"/>
                <w:b/>
                <w:sz w:val="24"/>
                <w:szCs w:val="24"/>
              </w:rPr>
              <w:t>Partneri</w:t>
            </w:r>
          </w:p>
        </w:tc>
      </w:tr>
      <w:tr w:rsidR="00DF3E3E" w:rsidRPr="00100A01" w14:paraId="5EF22D26" w14:textId="77777777" w:rsidTr="405376FB">
        <w:trPr>
          <w:trHeight w:val="258"/>
        </w:trPr>
        <w:tc>
          <w:tcPr>
            <w:tcW w:w="810" w:type="dxa"/>
            <w:shd w:val="clear" w:color="auto" w:fill="auto"/>
          </w:tcPr>
          <w:p w14:paraId="73F33E3F" w14:textId="77777777" w:rsidR="00DF3E3E" w:rsidRPr="00100A01" w:rsidRDefault="00DF3E3E" w:rsidP="0036107F">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1.</w:t>
            </w:r>
          </w:p>
        </w:tc>
        <w:tc>
          <w:tcPr>
            <w:tcW w:w="5310" w:type="dxa"/>
            <w:shd w:val="clear" w:color="auto" w:fill="auto"/>
          </w:tcPr>
          <w:p w14:paraId="55A7FF41" w14:textId="52C6A143" w:rsidR="00DF3E3E" w:rsidRPr="00100A01" w:rsidRDefault="00DF3E3E" w:rsidP="0036107F">
            <w:pPr>
              <w:spacing w:after="0" w:line="240" w:lineRule="auto"/>
              <w:contextualSpacing/>
              <w:rPr>
                <w:rFonts w:asciiTheme="majorHAnsi" w:hAnsiTheme="majorHAnsi" w:cstheme="majorHAnsi"/>
                <w:sz w:val="24"/>
                <w:szCs w:val="24"/>
                <w:lang w:val="bs-Latn-BA"/>
              </w:rPr>
            </w:pPr>
            <w:r w:rsidRPr="00100A01">
              <w:rPr>
                <w:rFonts w:asciiTheme="majorHAnsi" w:hAnsiTheme="majorHAnsi" w:cstheme="majorHAnsi"/>
                <w:sz w:val="24"/>
                <w:szCs w:val="24"/>
                <w:lang w:val="bs-Latn-BA"/>
              </w:rPr>
              <w:t xml:space="preserve">Ispravno popunjen obrazac prijave </w:t>
            </w:r>
            <w:r w:rsidR="002A67D8">
              <w:rPr>
                <w:rFonts w:asciiTheme="majorHAnsi" w:hAnsiTheme="majorHAnsi" w:cstheme="majorHAnsi"/>
                <w:sz w:val="24"/>
                <w:szCs w:val="24"/>
                <w:lang w:val="bs-Latn-BA"/>
              </w:rPr>
              <w:t>(</w:t>
            </w:r>
            <w:r w:rsidRPr="00100A01">
              <w:rPr>
                <w:rFonts w:asciiTheme="majorHAnsi" w:hAnsiTheme="majorHAnsi" w:cstheme="majorHAnsi"/>
                <w:sz w:val="24"/>
                <w:szCs w:val="24"/>
                <w:lang w:val="bs-Latn-BA"/>
              </w:rPr>
              <w:t xml:space="preserve">Prilog </w:t>
            </w:r>
            <w:r w:rsidR="00173A5C" w:rsidRPr="00100A01">
              <w:rPr>
                <w:rFonts w:asciiTheme="majorHAnsi" w:hAnsiTheme="majorHAnsi" w:cstheme="majorHAnsi"/>
                <w:sz w:val="24"/>
                <w:szCs w:val="24"/>
                <w:lang w:val="bs-Latn-BA"/>
              </w:rPr>
              <w:t>1</w:t>
            </w:r>
            <w:r w:rsidR="002A67D8">
              <w:rPr>
                <w:rFonts w:asciiTheme="majorHAnsi" w:hAnsiTheme="majorHAnsi" w:cstheme="majorHAnsi"/>
                <w:sz w:val="24"/>
                <w:szCs w:val="24"/>
                <w:lang w:val="bs-Latn-BA"/>
              </w:rPr>
              <w:t>)</w:t>
            </w:r>
          </w:p>
        </w:tc>
        <w:tc>
          <w:tcPr>
            <w:tcW w:w="1890" w:type="dxa"/>
            <w:shd w:val="clear" w:color="auto" w:fill="auto"/>
            <w:vAlign w:val="center"/>
          </w:tcPr>
          <w:p w14:paraId="28F850EF" w14:textId="77777777" w:rsidR="00DF3E3E" w:rsidRPr="00100A01" w:rsidRDefault="00DF3E3E" w:rsidP="0036107F">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c>
          <w:tcPr>
            <w:tcW w:w="1844" w:type="dxa"/>
            <w:shd w:val="clear" w:color="auto" w:fill="auto"/>
            <w:vAlign w:val="center"/>
          </w:tcPr>
          <w:p w14:paraId="59459F03" w14:textId="77777777" w:rsidR="00DF3E3E" w:rsidRPr="00100A01" w:rsidRDefault="00DF3E3E" w:rsidP="0036107F">
            <w:pPr>
              <w:pStyle w:val="Buleticandara"/>
              <w:numPr>
                <w:ilvl w:val="0"/>
                <w:numId w:val="0"/>
              </w:numPr>
              <w:spacing w:after="0" w:line="240" w:lineRule="auto"/>
              <w:contextualSpacing/>
              <w:jc w:val="center"/>
              <w:rPr>
                <w:rFonts w:asciiTheme="majorHAnsi" w:hAnsiTheme="majorHAnsi" w:cstheme="majorHAnsi"/>
                <w:bCs/>
                <w:sz w:val="24"/>
                <w:szCs w:val="24"/>
              </w:rPr>
            </w:pPr>
          </w:p>
        </w:tc>
      </w:tr>
      <w:tr w:rsidR="0086631A" w:rsidRPr="00100A01" w14:paraId="7BF07657" w14:textId="77777777" w:rsidTr="405376FB">
        <w:trPr>
          <w:trHeight w:val="258"/>
        </w:trPr>
        <w:tc>
          <w:tcPr>
            <w:tcW w:w="810" w:type="dxa"/>
            <w:shd w:val="clear" w:color="auto" w:fill="auto"/>
          </w:tcPr>
          <w:p w14:paraId="190B9A22" w14:textId="092E1E14" w:rsidR="0086631A" w:rsidRPr="00100A01" w:rsidRDefault="0086631A" w:rsidP="0086631A">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2.</w:t>
            </w:r>
          </w:p>
        </w:tc>
        <w:tc>
          <w:tcPr>
            <w:tcW w:w="5310" w:type="dxa"/>
            <w:shd w:val="clear" w:color="auto" w:fill="auto"/>
          </w:tcPr>
          <w:p w14:paraId="6D24D1AE" w14:textId="7E281B4A" w:rsidR="0086631A" w:rsidRPr="00100A01" w:rsidRDefault="0086631A" w:rsidP="0086631A">
            <w:pPr>
              <w:spacing w:after="0" w:line="240" w:lineRule="auto"/>
              <w:contextualSpacing/>
              <w:rPr>
                <w:rFonts w:asciiTheme="majorHAnsi" w:hAnsiTheme="majorHAnsi" w:cstheme="majorHAnsi"/>
                <w:sz w:val="24"/>
                <w:szCs w:val="24"/>
                <w:lang w:val="bs-Latn-BA"/>
              </w:rPr>
            </w:pPr>
            <w:r w:rsidRPr="00100A01">
              <w:rPr>
                <w:rFonts w:asciiTheme="majorHAnsi" w:hAnsiTheme="majorHAnsi" w:cstheme="majorHAnsi"/>
                <w:sz w:val="24"/>
                <w:szCs w:val="24"/>
                <w:lang w:val="bs-Latn-BA"/>
              </w:rPr>
              <w:t>Prijedlog projekta</w:t>
            </w:r>
            <w:r w:rsidR="00173A5C" w:rsidRPr="00100A01">
              <w:rPr>
                <w:rFonts w:asciiTheme="majorHAnsi" w:hAnsiTheme="majorHAnsi" w:cstheme="majorHAnsi"/>
                <w:sz w:val="24"/>
                <w:szCs w:val="24"/>
                <w:lang w:val="bs-Latn-BA"/>
              </w:rPr>
              <w:t xml:space="preserve"> </w:t>
            </w:r>
            <w:r w:rsidR="002A67D8">
              <w:rPr>
                <w:rFonts w:asciiTheme="majorHAnsi" w:hAnsiTheme="majorHAnsi" w:cstheme="majorHAnsi"/>
                <w:sz w:val="24"/>
                <w:szCs w:val="24"/>
                <w:lang w:val="bs-Latn-BA"/>
              </w:rPr>
              <w:t xml:space="preserve">(Prilog </w:t>
            </w:r>
            <w:r w:rsidR="00173A5C" w:rsidRPr="00100A01">
              <w:rPr>
                <w:rFonts w:asciiTheme="majorHAnsi" w:hAnsiTheme="majorHAnsi" w:cstheme="majorHAnsi"/>
                <w:sz w:val="24"/>
                <w:szCs w:val="24"/>
                <w:lang w:val="bs-Latn-BA"/>
              </w:rPr>
              <w:t>2</w:t>
            </w:r>
            <w:r w:rsidR="002A67D8">
              <w:rPr>
                <w:rFonts w:asciiTheme="majorHAnsi" w:hAnsiTheme="majorHAnsi" w:cstheme="majorHAnsi"/>
                <w:sz w:val="24"/>
                <w:szCs w:val="24"/>
                <w:lang w:val="bs-Latn-BA"/>
              </w:rPr>
              <w:t>)</w:t>
            </w:r>
          </w:p>
        </w:tc>
        <w:tc>
          <w:tcPr>
            <w:tcW w:w="1890" w:type="dxa"/>
            <w:shd w:val="clear" w:color="auto" w:fill="auto"/>
            <w:vAlign w:val="center"/>
          </w:tcPr>
          <w:p w14:paraId="388CFD6B" w14:textId="77777777" w:rsidR="0086631A" w:rsidRPr="00100A01" w:rsidRDefault="0086631A" w:rsidP="0086631A">
            <w:pPr>
              <w:pStyle w:val="Buleticandara"/>
              <w:numPr>
                <w:ilvl w:val="0"/>
                <w:numId w:val="0"/>
              </w:numPr>
              <w:spacing w:after="0" w:line="240" w:lineRule="auto"/>
              <w:contextualSpacing/>
              <w:jc w:val="center"/>
              <w:rPr>
                <w:rFonts w:asciiTheme="majorHAnsi" w:hAnsiTheme="majorHAnsi" w:cstheme="majorHAnsi"/>
                <w:bCs/>
                <w:sz w:val="24"/>
                <w:szCs w:val="24"/>
              </w:rPr>
            </w:pPr>
          </w:p>
        </w:tc>
        <w:tc>
          <w:tcPr>
            <w:tcW w:w="1844" w:type="dxa"/>
            <w:shd w:val="clear" w:color="auto" w:fill="auto"/>
            <w:vAlign w:val="center"/>
          </w:tcPr>
          <w:p w14:paraId="13E2B96E" w14:textId="77777777" w:rsidR="0086631A" w:rsidRPr="00100A01" w:rsidRDefault="0086631A" w:rsidP="0086631A">
            <w:pPr>
              <w:pStyle w:val="Buleticandara"/>
              <w:numPr>
                <w:ilvl w:val="0"/>
                <w:numId w:val="0"/>
              </w:numPr>
              <w:spacing w:after="0" w:line="240" w:lineRule="auto"/>
              <w:contextualSpacing/>
              <w:jc w:val="center"/>
              <w:rPr>
                <w:rFonts w:asciiTheme="majorHAnsi" w:hAnsiTheme="majorHAnsi" w:cstheme="majorHAnsi"/>
                <w:bCs/>
                <w:sz w:val="24"/>
                <w:szCs w:val="24"/>
              </w:rPr>
            </w:pPr>
          </w:p>
        </w:tc>
      </w:tr>
      <w:tr w:rsidR="0086631A" w:rsidRPr="00100A01" w14:paraId="14B569DB" w14:textId="77777777" w:rsidTr="405376FB">
        <w:trPr>
          <w:trHeight w:val="267"/>
        </w:trPr>
        <w:tc>
          <w:tcPr>
            <w:tcW w:w="810" w:type="dxa"/>
            <w:shd w:val="clear" w:color="auto" w:fill="auto"/>
          </w:tcPr>
          <w:p w14:paraId="0BBAFCB3" w14:textId="494497C4" w:rsidR="0086631A" w:rsidRPr="00100A01" w:rsidRDefault="0086631A" w:rsidP="0086631A">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3.</w:t>
            </w:r>
          </w:p>
        </w:tc>
        <w:tc>
          <w:tcPr>
            <w:tcW w:w="5310" w:type="dxa"/>
            <w:shd w:val="clear" w:color="auto" w:fill="auto"/>
          </w:tcPr>
          <w:p w14:paraId="1F7D161A" w14:textId="4760441C" w:rsidR="0086631A" w:rsidRPr="00100A01" w:rsidRDefault="0086631A" w:rsidP="0086631A">
            <w:pPr>
              <w:spacing w:after="0" w:line="240" w:lineRule="auto"/>
              <w:contextualSpacing/>
              <w:rPr>
                <w:rFonts w:asciiTheme="majorHAnsi" w:hAnsiTheme="majorHAnsi" w:cstheme="majorHAnsi"/>
                <w:sz w:val="24"/>
                <w:szCs w:val="24"/>
                <w:lang w:val="bs-Latn-BA"/>
              </w:rPr>
            </w:pPr>
            <w:r w:rsidRPr="00100A01">
              <w:rPr>
                <w:rFonts w:asciiTheme="majorHAnsi" w:hAnsiTheme="majorHAnsi" w:cstheme="majorHAnsi"/>
                <w:sz w:val="24"/>
                <w:szCs w:val="24"/>
                <w:lang w:val="bs-Latn-BA"/>
              </w:rPr>
              <w:t xml:space="preserve">Budžet projekta (Prilog </w:t>
            </w:r>
            <w:r w:rsidR="004B4366" w:rsidRPr="00100A01">
              <w:rPr>
                <w:rFonts w:asciiTheme="majorHAnsi" w:hAnsiTheme="majorHAnsi" w:cstheme="majorHAnsi"/>
                <w:sz w:val="24"/>
                <w:szCs w:val="24"/>
                <w:lang w:val="bs-Latn-BA"/>
              </w:rPr>
              <w:t>3</w:t>
            </w:r>
            <w:r w:rsidRPr="00100A01">
              <w:rPr>
                <w:rFonts w:asciiTheme="majorHAnsi" w:hAnsiTheme="majorHAnsi" w:cstheme="majorHAnsi"/>
                <w:sz w:val="24"/>
                <w:szCs w:val="24"/>
                <w:lang w:val="bs-Latn-BA"/>
              </w:rPr>
              <w:t xml:space="preserve">) </w:t>
            </w:r>
          </w:p>
        </w:tc>
        <w:tc>
          <w:tcPr>
            <w:tcW w:w="1890" w:type="dxa"/>
            <w:shd w:val="clear" w:color="auto" w:fill="auto"/>
            <w:vAlign w:val="center"/>
          </w:tcPr>
          <w:p w14:paraId="1CC5AA54" w14:textId="77777777" w:rsidR="0086631A" w:rsidRPr="00100A01" w:rsidRDefault="0086631A" w:rsidP="0086631A">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c>
          <w:tcPr>
            <w:tcW w:w="1844" w:type="dxa"/>
            <w:shd w:val="clear" w:color="auto" w:fill="auto"/>
            <w:vAlign w:val="center"/>
          </w:tcPr>
          <w:p w14:paraId="66242BE9" w14:textId="77777777" w:rsidR="0086631A" w:rsidRPr="00100A01" w:rsidRDefault="0086631A" w:rsidP="0086631A">
            <w:pPr>
              <w:pStyle w:val="Buleticandara"/>
              <w:numPr>
                <w:ilvl w:val="0"/>
                <w:numId w:val="0"/>
              </w:numPr>
              <w:spacing w:after="0" w:line="240" w:lineRule="auto"/>
              <w:contextualSpacing/>
              <w:jc w:val="center"/>
              <w:rPr>
                <w:rFonts w:asciiTheme="majorHAnsi" w:hAnsiTheme="majorHAnsi" w:cstheme="majorHAnsi"/>
                <w:bCs/>
                <w:sz w:val="24"/>
                <w:szCs w:val="24"/>
              </w:rPr>
            </w:pPr>
          </w:p>
        </w:tc>
      </w:tr>
      <w:tr w:rsidR="0086631A" w:rsidRPr="00100A01" w14:paraId="306AC41C" w14:textId="77777777" w:rsidTr="405376FB">
        <w:trPr>
          <w:trHeight w:val="262"/>
        </w:trPr>
        <w:tc>
          <w:tcPr>
            <w:tcW w:w="810" w:type="dxa"/>
            <w:shd w:val="clear" w:color="auto" w:fill="auto"/>
          </w:tcPr>
          <w:p w14:paraId="6FAE4C7B" w14:textId="13A35F7A" w:rsidR="0086631A" w:rsidRPr="00100A01" w:rsidRDefault="0086631A" w:rsidP="0086631A">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5.</w:t>
            </w:r>
          </w:p>
        </w:tc>
        <w:tc>
          <w:tcPr>
            <w:tcW w:w="5310" w:type="dxa"/>
            <w:shd w:val="clear" w:color="auto" w:fill="auto"/>
          </w:tcPr>
          <w:p w14:paraId="0CB9050C" w14:textId="2857E486" w:rsidR="0086631A" w:rsidRPr="00100A01" w:rsidRDefault="0086631A" w:rsidP="0086631A">
            <w:pPr>
              <w:tabs>
                <w:tab w:val="left" w:pos="1063"/>
              </w:tabs>
              <w:spacing w:after="0" w:line="240" w:lineRule="auto"/>
              <w:contextualSpacing/>
              <w:rPr>
                <w:rFonts w:asciiTheme="majorHAnsi" w:hAnsiTheme="majorHAnsi" w:cstheme="majorHAnsi"/>
                <w:sz w:val="24"/>
                <w:szCs w:val="24"/>
                <w:lang w:val="bs-Latn-BA"/>
              </w:rPr>
            </w:pPr>
            <w:r w:rsidRPr="00100A01">
              <w:rPr>
                <w:rFonts w:asciiTheme="majorHAnsi" w:hAnsiTheme="majorHAnsi" w:cstheme="majorHAnsi"/>
                <w:sz w:val="24"/>
                <w:szCs w:val="24"/>
                <w:lang w:val="bs-Latn-BA"/>
              </w:rPr>
              <w:t xml:space="preserve">Plan aktivnosti (Prilog </w:t>
            </w:r>
            <w:r w:rsidR="004B4366" w:rsidRPr="00100A01">
              <w:rPr>
                <w:rFonts w:asciiTheme="majorHAnsi" w:hAnsiTheme="majorHAnsi" w:cstheme="majorHAnsi"/>
                <w:sz w:val="24"/>
                <w:szCs w:val="24"/>
                <w:lang w:val="bs-Latn-BA"/>
              </w:rPr>
              <w:t>4</w:t>
            </w:r>
            <w:r w:rsidRPr="00100A01">
              <w:rPr>
                <w:rFonts w:asciiTheme="majorHAnsi" w:hAnsiTheme="majorHAnsi" w:cstheme="majorHAnsi"/>
                <w:sz w:val="24"/>
                <w:szCs w:val="24"/>
                <w:lang w:val="bs-Latn-BA"/>
              </w:rPr>
              <w:t xml:space="preserve">) </w:t>
            </w:r>
          </w:p>
        </w:tc>
        <w:tc>
          <w:tcPr>
            <w:tcW w:w="1890" w:type="dxa"/>
            <w:shd w:val="clear" w:color="auto" w:fill="auto"/>
            <w:vAlign w:val="center"/>
          </w:tcPr>
          <w:p w14:paraId="3103424D" w14:textId="77777777" w:rsidR="0086631A" w:rsidRPr="00100A01" w:rsidRDefault="0086631A" w:rsidP="0086631A">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c>
          <w:tcPr>
            <w:tcW w:w="1844" w:type="dxa"/>
            <w:shd w:val="clear" w:color="auto" w:fill="auto"/>
            <w:vAlign w:val="center"/>
          </w:tcPr>
          <w:p w14:paraId="65134C80" w14:textId="77777777" w:rsidR="0086631A" w:rsidRPr="00100A01" w:rsidRDefault="0086631A" w:rsidP="0086631A">
            <w:pPr>
              <w:pStyle w:val="Buleticandara"/>
              <w:numPr>
                <w:ilvl w:val="0"/>
                <w:numId w:val="0"/>
              </w:numPr>
              <w:spacing w:after="0" w:line="240" w:lineRule="auto"/>
              <w:contextualSpacing/>
              <w:jc w:val="center"/>
              <w:rPr>
                <w:rFonts w:asciiTheme="majorHAnsi" w:hAnsiTheme="majorHAnsi" w:cstheme="majorHAnsi"/>
                <w:bCs/>
                <w:sz w:val="24"/>
                <w:szCs w:val="24"/>
              </w:rPr>
            </w:pPr>
          </w:p>
        </w:tc>
      </w:tr>
      <w:tr w:rsidR="0086631A" w:rsidRPr="00100A01" w14:paraId="2412B220" w14:textId="77777777" w:rsidTr="405376FB">
        <w:tc>
          <w:tcPr>
            <w:tcW w:w="810" w:type="dxa"/>
            <w:shd w:val="clear" w:color="auto" w:fill="auto"/>
          </w:tcPr>
          <w:p w14:paraId="1B55063C" w14:textId="1080A869" w:rsidR="0086631A" w:rsidRPr="00100A01" w:rsidRDefault="0086631A" w:rsidP="0086631A">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6.</w:t>
            </w:r>
          </w:p>
        </w:tc>
        <w:tc>
          <w:tcPr>
            <w:tcW w:w="5310" w:type="dxa"/>
            <w:shd w:val="clear" w:color="auto" w:fill="auto"/>
          </w:tcPr>
          <w:p w14:paraId="27DCE8F1" w14:textId="0165EC2C" w:rsidR="0086631A" w:rsidRPr="00100A01" w:rsidRDefault="0086631A" w:rsidP="0086631A">
            <w:pPr>
              <w:spacing w:after="0" w:line="240" w:lineRule="auto"/>
              <w:contextualSpacing/>
              <w:rPr>
                <w:rFonts w:asciiTheme="majorHAnsi" w:hAnsiTheme="majorHAnsi" w:cstheme="majorHAnsi"/>
                <w:color w:val="000000"/>
                <w:sz w:val="24"/>
                <w:szCs w:val="24"/>
                <w:lang w:val="bs-Latn-BA" w:eastAsia="tr-TR"/>
              </w:rPr>
            </w:pPr>
            <w:r w:rsidRPr="00100A01">
              <w:rPr>
                <w:rFonts w:asciiTheme="majorHAnsi" w:hAnsiTheme="majorHAnsi" w:cstheme="majorHAnsi"/>
                <w:color w:val="000000"/>
                <w:sz w:val="24"/>
                <w:szCs w:val="24"/>
                <w:lang w:val="bs-Latn-BA" w:eastAsia="tr-TR"/>
              </w:rPr>
              <w:t xml:space="preserve">Izjava o partnerstvu potpisana od strane podnosioca i svakog člana partnerstva pojedinačno (Prilog </w:t>
            </w:r>
            <w:r w:rsidR="004B4366" w:rsidRPr="00100A01">
              <w:rPr>
                <w:rFonts w:asciiTheme="majorHAnsi" w:hAnsiTheme="majorHAnsi" w:cstheme="majorHAnsi"/>
                <w:color w:val="000000"/>
                <w:sz w:val="24"/>
                <w:szCs w:val="24"/>
                <w:lang w:val="bs-Latn-BA" w:eastAsia="tr-TR"/>
              </w:rPr>
              <w:t>5</w:t>
            </w:r>
            <w:r w:rsidRPr="00100A01">
              <w:rPr>
                <w:rFonts w:asciiTheme="majorHAnsi" w:hAnsiTheme="majorHAnsi" w:cstheme="majorHAnsi"/>
                <w:color w:val="000000"/>
                <w:sz w:val="24"/>
                <w:szCs w:val="24"/>
                <w:lang w:val="bs-Latn-BA" w:eastAsia="tr-TR"/>
              </w:rPr>
              <w:t>)</w:t>
            </w:r>
          </w:p>
        </w:tc>
        <w:tc>
          <w:tcPr>
            <w:tcW w:w="1890" w:type="dxa"/>
            <w:shd w:val="clear" w:color="auto" w:fill="auto"/>
          </w:tcPr>
          <w:p w14:paraId="60E1216B" w14:textId="77777777" w:rsidR="0086631A" w:rsidRPr="00100A01" w:rsidRDefault="0086631A" w:rsidP="0086631A">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c>
          <w:tcPr>
            <w:tcW w:w="1844" w:type="dxa"/>
            <w:shd w:val="clear" w:color="auto" w:fill="auto"/>
          </w:tcPr>
          <w:p w14:paraId="37CBE4BB" w14:textId="77777777" w:rsidR="0086631A" w:rsidRPr="00100A01" w:rsidRDefault="0086631A" w:rsidP="0086631A">
            <w:pPr>
              <w:pStyle w:val="Buleticandara"/>
              <w:numPr>
                <w:ilvl w:val="0"/>
                <w:numId w:val="0"/>
              </w:numPr>
              <w:spacing w:after="0" w:line="240" w:lineRule="auto"/>
              <w:contextualSpacing/>
              <w:jc w:val="center"/>
              <w:rPr>
                <w:rFonts w:asciiTheme="majorHAnsi" w:hAnsiTheme="majorHAnsi" w:cstheme="majorHAnsi"/>
                <w:bCs/>
                <w:sz w:val="24"/>
                <w:szCs w:val="24"/>
              </w:rPr>
            </w:pPr>
          </w:p>
        </w:tc>
      </w:tr>
      <w:tr w:rsidR="0086631A" w:rsidRPr="00100A01" w14:paraId="2AC55521" w14:textId="77777777" w:rsidTr="405376FB">
        <w:tc>
          <w:tcPr>
            <w:tcW w:w="810" w:type="dxa"/>
            <w:shd w:val="clear" w:color="auto" w:fill="auto"/>
          </w:tcPr>
          <w:p w14:paraId="7C484771" w14:textId="0FB9E114" w:rsidR="0086631A" w:rsidRPr="00100A01" w:rsidRDefault="0086631A" w:rsidP="0086631A">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7.</w:t>
            </w:r>
          </w:p>
        </w:tc>
        <w:tc>
          <w:tcPr>
            <w:tcW w:w="5310" w:type="dxa"/>
            <w:shd w:val="clear" w:color="auto" w:fill="auto"/>
          </w:tcPr>
          <w:p w14:paraId="7BE9C7BD" w14:textId="62564092" w:rsidR="0086631A" w:rsidRPr="00100A01" w:rsidRDefault="0086631A" w:rsidP="0086631A">
            <w:pPr>
              <w:spacing w:after="0" w:line="240" w:lineRule="auto"/>
              <w:contextualSpacing/>
              <w:rPr>
                <w:rFonts w:asciiTheme="majorHAnsi" w:hAnsiTheme="majorHAnsi" w:cstheme="majorHAnsi"/>
                <w:color w:val="000000"/>
                <w:sz w:val="24"/>
                <w:szCs w:val="24"/>
                <w:lang w:val="bs-Latn-BA" w:eastAsia="tr-TR"/>
              </w:rPr>
            </w:pPr>
            <w:r w:rsidRPr="00100A01">
              <w:rPr>
                <w:rFonts w:asciiTheme="majorHAnsi" w:hAnsiTheme="majorHAnsi" w:cstheme="majorHAnsi"/>
                <w:color w:val="000000"/>
                <w:sz w:val="24"/>
                <w:szCs w:val="24"/>
                <w:lang w:val="bs-Latn-BA" w:eastAsia="tr-TR"/>
              </w:rPr>
              <w:t xml:space="preserve">Lista za provjeru dostavljene dokumentacije (Prilog </w:t>
            </w:r>
            <w:r w:rsidR="004B4366" w:rsidRPr="00100A01">
              <w:rPr>
                <w:rFonts w:asciiTheme="majorHAnsi" w:hAnsiTheme="majorHAnsi" w:cstheme="majorHAnsi"/>
                <w:color w:val="000000"/>
                <w:sz w:val="24"/>
                <w:szCs w:val="24"/>
                <w:lang w:val="bs-Latn-BA" w:eastAsia="tr-TR"/>
              </w:rPr>
              <w:t>6</w:t>
            </w:r>
            <w:r w:rsidRPr="00100A01">
              <w:rPr>
                <w:rFonts w:asciiTheme="majorHAnsi" w:hAnsiTheme="majorHAnsi" w:cstheme="majorHAnsi"/>
                <w:color w:val="000000"/>
                <w:sz w:val="24"/>
                <w:szCs w:val="24"/>
                <w:lang w:val="bs-Latn-BA" w:eastAsia="tr-TR"/>
              </w:rPr>
              <w:t>)</w:t>
            </w:r>
          </w:p>
        </w:tc>
        <w:tc>
          <w:tcPr>
            <w:tcW w:w="1890" w:type="dxa"/>
            <w:shd w:val="clear" w:color="auto" w:fill="auto"/>
          </w:tcPr>
          <w:p w14:paraId="52A08A15" w14:textId="77777777" w:rsidR="0086631A" w:rsidRPr="00100A01" w:rsidRDefault="0086631A" w:rsidP="0086631A">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c>
          <w:tcPr>
            <w:tcW w:w="1844" w:type="dxa"/>
            <w:shd w:val="clear" w:color="auto" w:fill="auto"/>
          </w:tcPr>
          <w:p w14:paraId="73DE1B2C" w14:textId="77777777" w:rsidR="0086631A" w:rsidRPr="00100A01" w:rsidRDefault="0086631A" w:rsidP="0086631A">
            <w:pPr>
              <w:pStyle w:val="Buleticandara"/>
              <w:numPr>
                <w:ilvl w:val="0"/>
                <w:numId w:val="0"/>
              </w:numPr>
              <w:spacing w:after="0" w:line="240" w:lineRule="auto"/>
              <w:contextualSpacing/>
              <w:jc w:val="center"/>
              <w:rPr>
                <w:rFonts w:asciiTheme="majorHAnsi" w:hAnsiTheme="majorHAnsi" w:cstheme="majorHAnsi"/>
                <w:bCs/>
                <w:sz w:val="24"/>
                <w:szCs w:val="24"/>
              </w:rPr>
            </w:pPr>
          </w:p>
        </w:tc>
      </w:tr>
      <w:tr w:rsidR="0086631A" w:rsidRPr="00100A01" w14:paraId="020D42AA" w14:textId="77777777" w:rsidTr="405376FB">
        <w:tc>
          <w:tcPr>
            <w:tcW w:w="810" w:type="dxa"/>
            <w:shd w:val="clear" w:color="auto" w:fill="auto"/>
          </w:tcPr>
          <w:p w14:paraId="6F5FAD6D" w14:textId="68FC7BCD" w:rsidR="0086631A" w:rsidRPr="00100A01" w:rsidRDefault="0086631A" w:rsidP="0086631A">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8.</w:t>
            </w:r>
          </w:p>
        </w:tc>
        <w:tc>
          <w:tcPr>
            <w:tcW w:w="5310" w:type="dxa"/>
            <w:shd w:val="clear" w:color="auto" w:fill="auto"/>
          </w:tcPr>
          <w:p w14:paraId="448D11A7" w14:textId="05DCBFF9" w:rsidR="0086631A" w:rsidRPr="00100A01" w:rsidRDefault="0086631A" w:rsidP="0086631A">
            <w:pPr>
              <w:spacing w:after="0" w:line="240" w:lineRule="auto"/>
              <w:contextualSpacing/>
              <w:rPr>
                <w:rFonts w:asciiTheme="majorHAnsi" w:hAnsiTheme="majorHAnsi" w:cstheme="majorHAnsi"/>
                <w:color w:val="000000"/>
                <w:sz w:val="24"/>
                <w:szCs w:val="24"/>
                <w:lang w:val="bs-Latn-BA" w:eastAsia="tr-TR"/>
              </w:rPr>
            </w:pPr>
            <w:r w:rsidRPr="00100A01">
              <w:rPr>
                <w:rFonts w:asciiTheme="majorHAnsi" w:hAnsiTheme="majorHAnsi" w:cstheme="majorHAnsi"/>
                <w:color w:val="000000"/>
                <w:sz w:val="24"/>
                <w:szCs w:val="24"/>
                <w:lang w:val="bs-Latn-BA" w:eastAsia="tr-TR"/>
              </w:rPr>
              <w:t xml:space="preserve">Izjava o poslovanju u skladu sa UN global compact (Prilog </w:t>
            </w:r>
            <w:r w:rsidR="004B4366" w:rsidRPr="00100A01">
              <w:rPr>
                <w:rFonts w:asciiTheme="majorHAnsi" w:hAnsiTheme="majorHAnsi" w:cstheme="majorHAnsi"/>
                <w:color w:val="000000"/>
                <w:sz w:val="24"/>
                <w:szCs w:val="24"/>
                <w:lang w:val="bs-Latn-BA" w:eastAsia="tr-TR"/>
              </w:rPr>
              <w:t>7</w:t>
            </w:r>
            <w:r w:rsidRPr="00100A01">
              <w:rPr>
                <w:rFonts w:asciiTheme="majorHAnsi" w:hAnsiTheme="majorHAnsi" w:cstheme="majorHAnsi"/>
                <w:color w:val="000000"/>
                <w:sz w:val="24"/>
                <w:szCs w:val="24"/>
                <w:lang w:val="bs-Latn-BA" w:eastAsia="tr-TR"/>
              </w:rPr>
              <w:t>)</w:t>
            </w:r>
          </w:p>
        </w:tc>
        <w:tc>
          <w:tcPr>
            <w:tcW w:w="1890" w:type="dxa"/>
            <w:shd w:val="clear" w:color="auto" w:fill="auto"/>
          </w:tcPr>
          <w:p w14:paraId="72EB1299" w14:textId="77777777" w:rsidR="0086631A" w:rsidRPr="00100A01" w:rsidRDefault="0086631A" w:rsidP="0086631A">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c>
          <w:tcPr>
            <w:tcW w:w="1844" w:type="dxa"/>
            <w:shd w:val="clear" w:color="auto" w:fill="auto"/>
          </w:tcPr>
          <w:p w14:paraId="3F357D1B" w14:textId="77777777" w:rsidR="0086631A" w:rsidRPr="00100A01" w:rsidRDefault="0086631A" w:rsidP="0086631A">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r>
      <w:tr w:rsidR="0086631A" w:rsidRPr="00100A01" w14:paraId="22CAD817" w14:textId="77777777" w:rsidTr="405376FB">
        <w:tc>
          <w:tcPr>
            <w:tcW w:w="810" w:type="dxa"/>
            <w:shd w:val="clear" w:color="auto" w:fill="auto"/>
          </w:tcPr>
          <w:p w14:paraId="51C31CAB" w14:textId="392668E0" w:rsidR="0086631A" w:rsidRPr="00100A01" w:rsidRDefault="0086631A" w:rsidP="0086631A">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9.</w:t>
            </w:r>
          </w:p>
        </w:tc>
        <w:tc>
          <w:tcPr>
            <w:tcW w:w="5310" w:type="dxa"/>
            <w:shd w:val="clear" w:color="auto" w:fill="auto"/>
          </w:tcPr>
          <w:p w14:paraId="452FACB5" w14:textId="50228492" w:rsidR="0086631A" w:rsidRPr="00100A01" w:rsidRDefault="0086631A" w:rsidP="0086631A">
            <w:pPr>
              <w:spacing w:after="0" w:line="240" w:lineRule="auto"/>
              <w:contextualSpacing/>
              <w:rPr>
                <w:rFonts w:asciiTheme="majorHAnsi" w:hAnsiTheme="majorHAnsi" w:cstheme="majorHAnsi"/>
                <w:color w:val="000000"/>
                <w:sz w:val="24"/>
                <w:szCs w:val="24"/>
                <w:lang w:val="bs-Latn-BA" w:eastAsia="tr-TR"/>
              </w:rPr>
            </w:pPr>
            <w:r w:rsidRPr="00100A01">
              <w:rPr>
                <w:rFonts w:asciiTheme="majorHAnsi" w:hAnsiTheme="majorHAnsi" w:cstheme="majorHAnsi"/>
                <w:color w:val="000000"/>
                <w:sz w:val="24"/>
                <w:szCs w:val="24"/>
                <w:lang w:val="bs-Latn-BA" w:eastAsia="tr-TR"/>
              </w:rPr>
              <w:t xml:space="preserve">Potpisana izjava o povezanim licima (Prilog </w:t>
            </w:r>
            <w:r w:rsidR="00D602AA" w:rsidRPr="00100A01">
              <w:rPr>
                <w:rFonts w:asciiTheme="majorHAnsi" w:hAnsiTheme="majorHAnsi" w:cstheme="majorHAnsi"/>
                <w:color w:val="000000"/>
                <w:sz w:val="24"/>
                <w:szCs w:val="24"/>
                <w:lang w:val="bs-Latn-BA" w:eastAsia="tr-TR"/>
              </w:rPr>
              <w:t>8</w:t>
            </w:r>
            <w:r w:rsidRPr="00100A01">
              <w:rPr>
                <w:rFonts w:asciiTheme="majorHAnsi" w:hAnsiTheme="majorHAnsi" w:cstheme="majorHAnsi"/>
                <w:color w:val="000000"/>
                <w:sz w:val="24"/>
                <w:szCs w:val="24"/>
                <w:lang w:val="bs-Latn-BA" w:eastAsia="tr-TR"/>
              </w:rPr>
              <w:t xml:space="preserve">) </w:t>
            </w:r>
          </w:p>
        </w:tc>
        <w:tc>
          <w:tcPr>
            <w:tcW w:w="1890" w:type="dxa"/>
            <w:shd w:val="clear" w:color="auto" w:fill="auto"/>
          </w:tcPr>
          <w:p w14:paraId="51016B67" w14:textId="22ABFDE9" w:rsidR="0086631A" w:rsidRPr="00100A01" w:rsidRDefault="0086631A" w:rsidP="0086631A">
            <w:pPr>
              <w:pStyle w:val="Buleticandara"/>
              <w:numPr>
                <w:ilvl w:val="0"/>
                <w:numId w:val="0"/>
              </w:numPr>
              <w:spacing w:after="0" w:line="240" w:lineRule="auto"/>
              <w:contextualSpacing/>
              <w:jc w:val="center"/>
              <w:rPr>
                <w:rFonts w:asciiTheme="majorHAnsi" w:hAnsiTheme="majorHAnsi" w:cstheme="majorHAnsi"/>
                <w:bCs/>
                <w:sz w:val="24"/>
                <w:szCs w:val="24"/>
              </w:rPr>
            </w:pPr>
          </w:p>
        </w:tc>
        <w:tc>
          <w:tcPr>
            <w:tcW w:w="1844" w:type="dxa"/>
            <w:shd w:val="clear" w:color="auto" w:fill="auto"/>
          </w:tcPr>
          <w:p w14:paraId="3E822B7B" w14:textId="77777777" w:rsidR="0086631A" w:rsidRPr="00100A01" w:rsidRDefault="0086631A" w:rsidP="0086631A">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r>
      <w:tr w:rsidR="0086631A" w:rsidRPr="00100A01" w14:paraId="17864B34" w14:textId="77777777" w:rsidTr="405376FB">
        <w:tc>
          <w:tcPr>
            <w:tcW w:w="810" w:type="dxa"/>
            <w:shd w:val="clear" w:color="auto" w:fill="auto"/>
          </w:tcPr>
          <w:p w14:paraId="581F5C80" w14:textId="11922774" w:rsidR="0086631A" w:rsidRPr="00100A01" w:rsidRDefault="0086631A" w:rsidP="0086631A">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10.</w:t>
            </w:r>
          </w:p>
        </w:tc>
        <w:tc>
          <w:tcPr>
            <w:tcW w:w="5310" w:type="dxa"/>
            <w:shd w:val="clear" w:color="auto" w:fill="auto"/>
          </w:tcPr>
          <w:p w14:paraId="462C8CB1" w14:textId="7D3BCF31" w:rsidR="0086631A" w:rsidRPr="00100A01" w:rsidRDefault="0086631A" w:rsidP="0086631A">
            <w:pPr>
              <w:spacing w:after="0" w:line="240" w:lineRule="auto"/>
              <w:contextualSpacing/>
              <w:rPr>
                <w:rFonts w:asciiTheme="majorHAnsi" w:hAnsiTheme="majorHAnsi" w:cstheme="majorHAnsi"/>
                <w:color w:val="000000"/>
                <w:sz w:val="24"/>
                <w:szCs w:val="24"/>
                <w:highlight w:val="yellow"/>
                <w:lang w:val="bs-Latn-BA" w:eastAsia="tr-TR"/>
              </w:rPr>
            </w:pPr>
            <w:r w:rsidRPr="00100A01">
              <w:rPr>
                <w:rFonts w:asciiTheme="majorHAnsi" w:eastAsiaTheme="minorEastAsia" w:hAnsiTheme="majorHAnsi" w:cstheme="majorHAnsi"/>
                <w:color w:val="000000" w:themeColor="text1"/>
                <w:sz w:val="24"/>
                <w:szCs w:val="24"/>
              </w:rPr>
              <w:t xml:space="preserve">Potpisana izjava da vlasnik i odgovorno lice podnosioca prijave i partnera ne obnašaju javnu funkciju (Prilog </w:t>
            </w:r>
            <w:r w:rsidR="00A8785B" w:rsidRPr="00100A01">
              <w:rPr>
                <w:rFonts w:asciiTheme="majorHAnsi" w:eastAsiaTheme="minorEastAsia" w:hAnsiTheme="majorHAnsi" w:cstheme="majorHAnsi"/>
                <w:color w:val="000000" w:themeColor="text1"/>
                <w:sz w:val="24"/>
                <w:szCs w:val="24"/>
              </w:rPr>
              <w:t>9</w:t>
            </w:r>
            <w:r w:rsidRPr="00100A01">
              <w:rPr>
                <w:rFonts w:asciiTheme="majorHAnsi" w:eastAsiaTheme="minorEastAsia" w:hAnsiTheme="majorHAnsi" w:cstheme="majorHAnsi"/>
                <w:color w:val="000000" w:themeColor="text1"/>
                <w:sz w:val="24"/>
                <w:szCs w:val="24"/>
              </w:rPr>
              <w:t>)</w:t>
            </w:r>
          </w:p>
        </w:tc>
        <w:tc>
          <w:tcPr>
            <w:tcW w:w="1890" w:type="dxa"/>
            <w:shd w:val="clear" w:color="auto" w:fill="auto"/>
          </w:tcPr>
          <w:p w14:paraId="361E353F" w14:textId="392A3A08" w:rsidR="0086631A" w:rsidRPr="00100A01" w:rsidRDefault="0086631A" w:rsidP="0086631A">
            <w:pPr>
              <w:pStyle w:val="Buleticandara"/>
              <w:numPr>
                <w:ilvl w:val="0"/>
                <w:numId w:val="0"/>
              </w:numPr>
              <w:spacing w:after="0" w:line="240" w:lineRule="auto"/>
              <w:contextualSpacing/>
              <w:jc w:val="center"/>
              <w:rPr>
                <w:rFonts w:asciiTheme="majorHAnsi" w:hAnsiTheme="majorHAnsi" w:cstheme="majorHAnsi"/>
                <w:bCs/>
                <w:sz w:val="24"/>
                <w:szCs w:val="24"/>
                <w:highlight w:val="yellow"/>
              </w:rPr>
            </w:pPr>
            <w:r w:rsidRPr="00100A01">
              <w:rPr>
                <w:rFonts w:asciiTheme="majorHAnsi" w:hAnsiTheme="majorHAnsi" w:cstheme="majorHAnsi"/>
                <w:bCs/>
                <w:sz w:val="24"/>
                <w:szCs w:val="24"/>
              </w:rPr>
              <w:t>√</w:t>
            </w:r>
          </w:p>
        </w:tc>
        <w:tc>
          <w:tcPr>
            <w:tcW w:w="1844" w:type="dxa"/>
            <w:shd w:val="clear" w:color="auto" w:fill="auto"/>
          </w:tcPr>
          <w:p w14:paraId="3FED8EA6" w14:textId="24010E1D" w:rsidR="0086631A" w:rsidRPr="00100A01" w:rsidRDefault="0086631A" w:rsidP="0086631A">
            <w:pPr>
              <w:pStyle w:val="Buleticandara"/>
              <w:numPr>
                <w:ilvl w:val="0"/>
                <w:numId w:val="0"/>
              </w:numPr>
              <w:spacing w:after="0" w:line="240" w:lineRule="auto"/>
              <w:contextualSpacing/>
              <w:jc w:val="center"/>
              <w:rPr>
                <w:rFonts w:asciiTheme="majorHAnsi" w:hAnsiTheme="majorHAnsi" w:cstheme="majorHAnsi"/>
                <w:bCs/>
                <w:sz w:val="24"/>
                <w:szCs w:val="24"/>
                <w:highlight w:val="yellow"/>
              </w:rPr>
            </w:pPr>
            <w:r w:rsidRPr="00100A01">
              <w:rPr>
                <w:rFonts w:asciiTheme="majorHAnsi" w:hAnsiTheme="majorHAnsi" w:cstheme="majorHAnsi"/>
                <w:bCs/>
                <w:sz w:val="24"/>
                <w:szCs w:val="24"/>
              </w:rPr>
              <w:t>√</w:t>
            </w:r>
          </w:p>
        </w:tc>
      </w:tr>
      <w:tr w:rsidR="00BA0E09" w:rsidRPr="00100A01" w14:paraId="5A8768EE" w14:textId="77777777" w:rsidTr="405376FB">
        <w:tc>
          <w:tcPr>
            <w:tcW w:w="810" w:type="dxa"/>
            <w:shd w:val="clear" w:color="auto" w:fill="auto"/>
          </w:tcPr>
          <w:p w14:paraId="61F752D5" w14:textId="6079DD40" w:rsidR="00BA0E09" w:rsidRPr="00100A01" w:rsidRDefault="00BA0E09" w:rsidP="00BA0E09">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11.</w:t>
            </w:r>
          </w:p>
        </w:tc>
        <w:tc>
          <w:tcPr>
            <w:tcW w:w="5310" w:type="dxa"/>
            <w:shd w:val="clear" w:color="auto" w:fill="auto"/>
          </w:tcPr>
          <w:p w14:paraId="68319596" w14:textId="339D2C06" w:rsidR="00BA0E09" w:rsidRPr="00100A01" w:rsidRDefault="0093674B" w:rsidP="00BA0E09">
            <w:pPr>
              <w:spacing w:after="0" w:line="240" w:lineRule="auto"/>
              <w:contextualSpacing/>
              <w:rPr>
                <w:rFonts w:asciiTheme="majorHAnsi" w:eastAsiaTheme="minorEastAsia" w:hAnsiTheme="majorHAnsi" w:cstheme="majorHAnsi"/>
                <w:color w:val="000000" w:themeColor="text1"/>
                <w:sz w:val="24"/>
                <w:szCs w:val="24"/>
              </w:rPr>
            </w:pPr>
            <w:r w:rsidRPr="003C2674">
              <w:rPr>
                <w:rFonts w:asciiTheme="majorHAnsi" w:eastAsiaTheme="minorEastAsia" w:hAnsiTheme="majorHAnsi" w:cstheme="majorHAnsi"/>
                <w:color w:val="000000" w:themeColor="text1"/>
                <w:sz w:val="24"/>
                <w:szCs w:val="24"/>
              </w:rPr>
              <w:t xml:space="preserve">Potpisana izjava o nepostojanju </w:t>
            </w:r>
            <w:r w:rsidR="004C6DD7" w:rsidRPr="003C2674">
              <w:rPr>
                <w:rFonts w:asciiTheme="majorHAnsi" w:eastAsiaTheme="minorEastAsia" w:hAnsiTheme="majorHAnsi" w:cstheme="majorHAnsi"/>
                <w:color w:val="000000" w:themeColor="text1"/>
                <w:sz w:val="24"/>
                <w:szCs w:val="24"/>
              </w:rPr>
              <w:t xml:space="preserve">neispunjenih </w:t>
            </w:r>
            <w:r w:rsidRPr="003C2674">
              <w:rPr>
                <w:rFonts w:asciiTheme="majorHAnsi" w:eastAsiaTheme="minorEastAsia" w:hAnsiTheme="majorHAnsi" w:cstheme="majorHAnsi"/>
                <w:color w:val="000000" w:themeColor="text1"/>
                <w:sz w:val="24"/>
                <w:szCs w:val="24"/>
              </w:rPr>
              <w:t xml:space="preserve">obaveza </w:t>
            </w:r>
            <w:r w:rsidR="00271558" w:rsidRPr="003C2674">
              <w:rPr>
                <w:rFonts w:asciiTheme="majorHAnsi" w:eastAsiaTheme="minorEastAsia" w:hAnsiTheme="majorHAnsi" w:cstheme="majorHAnsi"/>
                <w:color w:val="000000" w:themeColor="text1"/>
                <w:sz w:val="24"/>
                <w:szCs w:val="24"/>
              </w:rPr>
              <w:t>po osnovu korištenja poticajnih mjera (Prilog 10)</w:t>
            </w:r>
          </w:p>
        </w:tc>
        <w:tc>
          <w:tcPr>
            <w:tcW w:w="1890" w:type="dxa"/>
            <w:shd w:val="clear" w:color="auto" w:fill="auto"/>
          </w:tcPr>
          <w:p w14:paraId="51447E06" w14:textId="59BB101A" w:rsidR="00BA0E09" w:rsidRPr="00100A01" w:rsidRDefault="00271558" w:rsidP="00BA0E09">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c>
          <w:tcPr>
            <w:tcW w:w="1844" w:type="dxa"/>
            <w:shd w:val="clear" w:color="auto" w:fill="auto"/>
          </w:tcPr>
          <w:p w14:paraId="4BA3808C" w14:textId="78659859" w:rsidR="00BA0E09" w:rsidRPr="00100A01" w:rsidRDefault="00271558" w:rsidP="00BA0E09">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r>
      <w:tr w:rsidR="00BA0E09" w:rsidRPr="00100A01" w14:paraId="526287E8" w14:textId="77777777" w:rsidTr="405376FB">
        <w:tc>
          <w:tcPr>
            <w:tcW w:w="810" w:type="dxa"/>
            <w:shd w:val="clear" w:color="auto" w:fill="auto"/>
          </w:tcPr>
          <w:p w14:paraId="693A600B" w14:textId="3E29BA64" w:rsidR="00BA0E09" w:rsidRPr="00100A01" w:rsidRDefault="00BA0E09" w:rsidP="00BA0E09">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12.</w:t>
            </w:r>
          </w:p>
        </w:tc>
        <w:tc>
          <w:tcPr>
            <w:tcW w:w="5310" w:type="dxa"/>
            <w:shd w:val="clear" w:color="auto" w:fill="auto"/>
          </w:tcPr>
          <w:p w14:paraId="7F8364B4" w14:textId="3C1000F8" w:rsidR="00BA0E09" w:rsidRPr="00100A01" w:rsidRDefault="00BA0E09" w:rsidP="00BA0E09">
            <w:pPr>
              <w:spacing w:after="0" w:line="240" w:lineRule="auto"/>
              <w:contextualSpacing/>
              <w:rPr>
                <w:rFonts w:asciiTheme="majorHAnsi" w:eastAsiaTheme="minorEastAsia" w:hAnsiTheme="majorHAnsi" w:cstheme="majorHAnsi"/>
                <w:color w:val="000000" w:themeColor="text1"/>
                <w:sz w:val="24"/>
                <w:szCs w:val="24"/>
              </w:rPr>
            </w:pPr>
            <w:r w:rsidRPr="00100A01">
              <w:rPr>
                <w:rFonts w:asciiTheme="majorHAnsi" w:hAnsiTheme="majorHAnsi" w:cstheme="majorHAnsi"/>
                <w:sz w:val="24"/>
                <w:szCs w:val="24"/>
                <w:lang w:val="bs-Latn-BA"/>
              </w:rPr>
              <w:t>CV osoblja Projektnog tima (Prilog 1</w:t>
            </w:r>
            <w:r>
              <w:rPr>
                <w:rFonts w:asciiTheme="majorHAnsi" w:hAnsiTheme="majorHAnsi" w:cstheme="majorHAnsi"/>
                <w:sz w:val="24"/>
                <w:szCs w:val="24"/>
                <w:lang w:val="bs-Latn-BA"/>
              </w:rPr>
              <w:t>1</w:t>
            </w:r>
            <w:r w:rsidRPr="00100A01">
              <w:rPr>
                <w:rFonts w:asciiTheme="majorHAnsi" w:hAnsiTheme="majorHAnsi" w:cstheme="majorHAnsi"/>
                <w:sz w:val="24"/>
                <w:szCs w:val="24"/>
                <w:lang w:val="bs-Latn-BA"/>
              </w:rPr>
              <w:t>)</w:t>
            </w:r>
          </w:p>
        </w:tc>
        <w:tc>
          <w:tcPr>
            <w:tcW w:w="1890" w:type="dxa"/>
            <w:shd w:val="clear" w:color="auto" w:fill="auto"/>
          </w:tcPr>
          <w:p w14:paraId="6EBB3E01" w14:textId="6631EEAB" w:rsidR="00BA0E09" w:rsidRPr="00100A01" w:rsidRDefault="00BA0E09" w:rsidP="00BA0E09">
            <w:pPr>
              <w:pStyle w:val="Buleticandara"/>
              <w:numPr>
                <w:ilvl w:val="0"/>
                <w:numId w:val="0"/>
              </w:numPr>
              <w:spacing w:after="0" w:line="240" w:lineRule="auto"/>
              <w:contextualSpacing/>
              <w:jc w:val="center"/>
              <w:rPr>
                <w:rFonts w:asciiTheme="majorHAnsi" w:hAnsiTheme="majorHAnsi" w:cstheme="majorHAnsi"/>
                <w:bCs/>
                <w:sz w:val="24"/>
                <w:szCs w:val="24"/>
                <w:highlight w:val="yellow"/>
              </w:rPr>
            </w:pPr>
            <w:r w:rsidRPr="00100A01">
              <w:rPr>
                <w:rFonts w:asciiTheme="majorHAnsi" w:hAnsiTheme="majorHAnsi" w:cstheme="majorHAnsi"/>
                <w:bCs/>
                <w:sz w:val="24"/>
                <w:szCs w:val="24"/>
              </w:rPr>
              <w:t>√</w:t>
            </w:r>
          </w:p>
        </w:tc>
        <w:tc>
          <w:tcPr>
            <w:tcW w:w="1844" w:type="dxa"/>
            <w:shd w:val="clear" w:color="auto" w:fill="auto"/>
          </w:tcPr>
          <w:p w14:paraId="2046ACDE" w14:textId="77777777" w:rsidR="00BA0E09" w:rsidRPr="00100A01" w:rsidRDefault="00BA0E09" w:rsidP="00BA0E09">
            <w:pPr>
              <w:pStyle w:val="Buleticandara"/>
              <w:numPr>
                <w:ilvl w:val="0"/>
                <w:numId w:val="0"/>
              </w:numPr>
              <w:spacing w:after="0" w:line="240" w:lineRule="auto"/>
              <w:contextualSpacing/>
              <w:jc w:val="center"/>
              <w:rPr>
                <w:rFonts w:asciiTheme="majorHAnsi" w:hAnsiTheme="majorHAnsi" w:cstheme="majorHAnsi"/>
                <w:bCs/>
                <w:sz w:val="24"/>
                <w:szCs w:val="24"/>
                <w:highlight w:val="yellow"/>
              </w:rPr>
            </w:pPr>
          </w:p>
        </w:tc>
      </w:tr>
      <w:tr w:rsidR="00BA0E09" w:rsidRPr="00100A01" w14:paraId="6708D7D2" w14:textId="77777777" w:rsidTr="405376FB">
        <w:tc>
          <w:tcPr>
            <w:tcW w:w="810" w:type="dxa"/>
            <w:shd w:val="clear" w:color="auto" w:fill="auto"/>
          </w:tcPr>
          <w:p w14:paraId="5F606D43" w14:textId="61E05582" w:rsidR="00BA0E09" w:rsidRPr="00100A01" w:rsidRDefault="00BA0E09" w:rsidP="00BA0E09">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13.</w:t>
            </w:r>
          </w:p>
        </w:tc>
        <w:tc>
          <w:tcPr>
            <w:tcW w:w="5310" w:type="dxa"/>
            <w:shd w:val="clear" w:color="auto" w:fill="auto"/>
          </w:tcPr>
          <w:p w14:paraId="114C7B16" w14:textId="1C352FD4" w:rsidR="00BA0E09" w:rsidRPr="00100A01" w:rsidRDefault="00BA0E09" w:rsidP="00BA0E09">
            <w:pPr>
              <w:spacing w:after="0" w:line="240" w:lineRule="auto"/>
              <w:contextualSpacing/>
              <w:rPr>
                <w:rFonts w:asciiTheme="majorHAnsi" w:hAnsiTheme="majorHAnsi" w:cstheme="majorHAnsi"/>
                <w:sz w:val="24"/>
                <w:szCs w:val="24"/>
                <w:lang w:val="bs-Latn-BA"/>
              </w:rPr>
            </w:pPr>
            <w:r w:rsidRPr="00100A01">
              <w:rPr>
                <w:rFonts w:asciiTheme="majorHAnsi" w:hAnsiTheme="majorHAnsi" w:cstheme="majorHAnsi"/>
                <w:sz w:val="24"/>
                <w:szCs w:val="24"/>
                <w:lang w:val="bs-Latn-BA"/>
              </w:rPr>
              <w:t>Rješenje o imenovanju Projektnog tima</w:t>
            </w:r>
          </w:p>
        </w:tc>
        <w:tc>
          <w:tcPr>
            <w:tcW w:w="1890" w:type="dxa"/>
            <w:shd w:val="clear" w:color="auto" w:fill="auto"/>
          </w:tcPr>
          <w:p w14:paraId="3E1AA301" w14:textId="1118B517" w:rsidR="00BA0E09" w:rsidRPr="00100A01" w:rsidRDefault="00BA0E09" w:rsidP="00BA0E09">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c>
          <w:tcPr>
            <w:tcW w:w="1844" w:type="dxa"/>
            <w:shd w:val="clear" w:color="auto" w:fill="auto"/>
          </w:tcPr>
          <w:p w14:paraId="1EEC370E" w14:textId="77777777" w:rsidR="00BA0E09" w:rsidRPr="00100A01" w:rsidRDefault="00BA0E09" w:rsidP="00BA0E09">
            <w:pPr>
              <w:pStyle w:val="Buleticandara"/>
              <w:numPr>
                <w:ilvl w:val="0"/>
                <w:numId w:val="0"/>
              </w:numPr>
              <w:spacing w:after="0" w:line="240" w:lineRule="auto"/>
              <w:contextualSpacing/>
              <w:jc w:val="center"/>
              <w:rPr>
                <w:rFonts w:asciiTheme="majorHAnsi" w:hAnsiTheme="majorHAnsi" w:cstheme="majorHAnsi"/>
                <w:bCs/>
                <w:sz w:val="24"/>
                <w:szCs w:val="24"/>
                <w:highlight w:val="yellow"/>
              </w:rPr>
            </w:pPr>
          </w:p>
        </w:tc>
      </w:tr>
      <w:tr w:rsidR="00BA0E09" w:rsidRPr="00100A01" w14:paraId="3604DD69" w14:textId="77777777" w:rsidTr="405376FB">
        <w:tc>
          <w:tcPr>
            <w:tcW w:w="810" w:type="dxa"/>
            <w:shd w:val="clear" w:color="auto" w:fill="auto"/>
          </w:tcPr>
          <w:p w14:paraId="5AD0ABFE" w14:textId="763D4B7E" w:rsidR="00BA0E09" w:rsidRPr="00100A01" w:rsidRDefault="00BA0E09" w:rsidP="00BA0E09">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14.</w:t>
            </w:r>
          </w:p>
        </w:tc>
        <w:tc>
          <w:tcPr>
            <w:tcW w:w="5310" w:type="dxa"/>
            <w:shd w:val="clear" w:color="auto" w:fill="auto"/>
          </w:tcPr>
          <w:p w14:paraId="12630D9C" w14:textId="77777777" w:rsidR="00BA0E09" w:rsidRPr="00100A01" w:rsidRDefault="00BA0E09" w:rsidP="00BA0E09">
            <w:pPr>
              <w:spacing w:after="0" w:line="240" w:lineRule="auto"/>
              <w:contextualSpacing/>
              <w:rPr>
                <w:rFonts w:asciiTheme="majorHAnsi" w:hAnsiTheme="majorHAnsi" w:cstheme="majorHAnsi"/>
                <w:sz w:val="24"/>
                <w:szCs w:val="24"/>
                <w:lang w:val="bs-Latn-BA"/>
              </w:rPr>
            </w:pPr>
            <w:r w:rsidRPr="00100A01">
              <w:rPr>
                <w:rFonts w:asciiTheme="majorHAnsi" w:hAnsiTheme="majorHAnsi" w:cstheme="majorHAnsi"/>
                <w:sz w:val="24"/>
                <w:szCs w:val="24"/>
                <w:lang w:val="bs-Latn-BA"/>
              </w:rPr>
              <w:t xml:space="preserve">Rješenje o registraciji (prva i posljednja registracija) za podnosioca prijave i partnere </w:t>
            </w:r>
          </w:p>
        </w:tc>
        <w:tc>
          <w:tcPr>
            <w:tcW w:w="1890" w:type="dxa"/>
            <w:shd w:val="clear" w:color="auto" w:fill="auto"/>
            <w:vAlign w:val="center"/>
          </w:tcPr>
          <w:p w14:paraId="7D0DE772" w14:textId="77777777" w:rsidR="00BA0E09" w:rsidRPr="00100A01" w:rsidRDefault="00BA0E09" w:rsidP="00BA0E09">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c>
          <w:tcPr>
            <w:tcW w:w="1844" w:type="dxa"/>
            <w:shd w:val="clear" w:color="auto" w:fill="auto"/>
            <w:vAlign w:val="center"/>
          </w:tcPr>
          <w:p w14:paraId="1974EF16" w14:textId="77777777" w:rsidR="00BA0E09" w:rsidRPr="00100A01" w:rsidRDefault="00BA0E09" w:rsidP="00BA0E09">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r>
      <w:tr w:rsidR="00BA0E09" w:rsidRPr="00100A01" w14:paraId="288B8055" w14:textId="77777777" w:rsidTr="405376FB">
        <w:tc>
          <w:tcPr>
            <w:tcW w:w="810" w:type="dxa"/>
            <w:shd w:val="clear" w:color="auto" w:fill="auto"/>
          </w:tcPr>
          <w:p w14:paraId="73AEC462" w14:textId="288616DD" w:rsidR="00BA0E09" w:rsidRPr="00100A01" w:rsidRDefault="00BA0E09" w:rsidP="00BA0E09">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15.</w:t>
            </w:r>
          </w:p>
        </w:tc>
        <w:tc>
          <w:tcPr>
            <w:tcW w:w="5310" w:type="dxa"/>
            <w:shd w:val="clear" w:color="auto" w:fill="auto"/>
          </w:tcPr>
          <w:p w14:paraId="12B0C922" w14:textId="77777777" w:rsidR="00BA0E09" w:rsidRPr="00100A01" w:rsidRDefault="00BA0E09" w:rsidP="00BA0E09">
            <w:pPr>
              <w:spacing w:after="0" w:line="240" w:lineRule="auto"/>
              <w:contextualSpacing/>
              <w:jc w:val="both"/>
              <w:rPr>
                <w:rFonts w:asciiTheme="majorHAnsi" w:hAnsiTheme="majorHAnsi" w:cstheme="majorHAnsi"/>
                <w:caps/>
                <w:sz w:val="24"/>
                <w:szCs w:val="24"/>
                <w:lang w:val="bs-Latn-BA" w:eastAsia="tr-TR"/>
              </w:rPr>
            </w:pPr>
            <w:r w:rsidRPr="00100A01">
              <w:rPr>
                <w:rFonts w:asciiTheme="majorHAnsi" w:hAnsiTheme="majorHAnsi" w:cstheme="majorHAnsi"/>
                <w:sz w:val="24"/>
                <w:szCs w:val="24"/>
                <w:lang w:val="bs-Latn-BA" w:eastAsia="tr-TR"/>
              </w:rPr>
              <w:t xml:space="preserve">Lična karta odgovornog lica/vlasnika podnosioca prijave i partnera </w:t>
            </w:r>
          </w:p>
        </w:tc>
        <w:tc>
          <w:tcPr>
            <w:tcW w:w="1890" w:type="dxa"/>
            <w:shd w:val="clear" w:color="auto" w:fill="auto"/>
            <w:vAlign w:val="center"/>
          </w:tcPr>
          <w:p w14:paraId="2320D5A0" w14:textId="77777777" w:rsidR="00BA0E09" w:rsidRPr="00100A01" w:rsidRDefault="00BA0E09" w:rsidP="00BA0E09">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c>
          <w:tcPr>
            <w:tcW w:w="1844" w:type="dxa"/>
            <w:shd w:val="clear" w:color="auto" w:fill="auto"/>
            <w:vAlign w:val="center"/>
          </w:tcPr>
          <w:p w14:paraId="3DB01E69" w14:textId="77777777" w:rsidR="00BA0E09" w:rsidRPr="00100A01" w:rsidRDefault="00BA0E09" w:rsidP="00BA0E09">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r>
      <w:tr w:rsidR="007D0AE4" w:rsidRPr="00100A01" w14:paraId="2E4E5774" w14:textId="77777777" w:rsidTr="405376FB">
        <w:tc>
          <w:tcPr>
            <w:tcW w:w="810" w:type="dxa"/>
            <w:shd w:val="clear" w:color="auto" w:fill="auto"/>
          </w:tcPr>
          <w:p w14:paraId="29F0E911" w14:textId="1EFFD845" w:rsidR="007D0AE4" w:rsidRPr="00100A01" w:rsidRDefault="007D0AE4" w:rsidP="007D0AE4">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16.</w:t>
            </w:r>
          </w:p>
        </w:tc>
        <w:tc>
          <w:tcPr>
            <w:tcW w:w="5310" w:type="dxa"/>
            <w:shd w:val="clear" w:color="auto" w:fill="auto"/>
          </w:tcPr>
          <w:p w14:paraId="1A29EF38" w14:textId="2AE23D32" w:rsidR="007D0AE4" w:rsidRPr="00100A01" w:rsidRDefault="007D0AE4" w:rsidP="007D0AE4">
            <w:pPr>
              <w:spacing w:after="0" w:line="240" w:lineRule="auto"/>
              <w:contextualSpacing/>
              <w:jc w:val="both"/>
              <w:rPr>
                <w:rFonts w:asciiTheme="majorHAnsi" w:hAnsiTheme="majorHAnsi" w:cstheme="majorHAnsi"/>
                <w:sz w:val="24"/>
                <w:szCs w:val="24"/>
                <w:lang w:val="bs-Latn-BA" w:eastAsia="tr-TR"/>
              </w:rPr>
            </w:pPr>
            <w:r>
              <w:rPr>
                <w:rFonts w:asciiTheme="majorHAnsi" w:hAnsiTheme="majorHAnsi" w:cstheme="majorHAnsi"/>
                <w:sz w:val="24"/>
                <w:szCs w:val="24"/>
                <w:lang w:val="bs-Latn-BA" w:eastAsia="tr-TR"/>
              </w:rPr>
              <w:t>Interna procjena troškova</w:t>
            </w:r>
          </w:p>
        </w:tc>
        <w:tc>
          <w:tcPr>
            <w:tcW w:w="1890" w:type="dxa"/>
            <w:shd w:val="clear" w:color="auto" w:fill="auto"/>
            <w:vAlign w:val="center"/>
          </w:tcPr>
          <w:p w14:paraId="55CAFA1B" w14:textId="6B9206DC" w:rsidR="007D0AE4" w:rsidRPr="00100A01" w:rsidRDefault="007D0AE4" w:rsidP="007D0AE4">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c>
          <w:tcPr>
            <w:tcW w:w="1844" w:type="dxa"/>
            <w:shd w:val="clear" w:color="auto" w:fill="auto"/>
            <w:vAlign w:val="center"/>
          </w:tcPr>
          <w:p w14:paraId="66E9B194" w14:textId="77777777" w:rsidR="007D0AE4" w:rsidRPr="00100A01" w:rsidRDefault="007D0AE4" w:rsidP="007D0AE4">
            <w:pPr>
              <w:pStyle w:val="Buleticandara"/>
              <w:numPr>
                <w:ilvl w:val="0"/>
                <w:numId w:val="0"/>
              </w:numPr>
              <w:spacing w:after="0" w:line="240" w:lineRule="auto"/>
              <w:contextualSpacing/>
              <w:jc w:val="center"/>
              <w:rPr>
                <w:rFonts w:asciiTheme="majorHAnsi" w:hAnsiTheme="majorHAnsi" w:cstheme="majorHAnsi"/>
                <w:bCs/>
                <w:sz w:val="24"/>
                <w:szCs w:val="24"/>
              </w:rPr>
            </w:pPr>
          </w:p>
        </w:tc>
      </w:tr>
      <w:tr w:rsidR="007D0AE4" w:rsidRPr="00100A01" w14:paraId="7DFDF5DF" w14:textId="77777777" w:rsidTr="405376FB">
        <w:tc>
          <w:tcPr>
            <w:tcW w:w="810" w:type="dxa"/>
            <w:shd w:val="clear" w:color="auto" w:fill="auto"/>
          </w:tcPr>
          <w:p w14:paraId="0AC6FCB9" w14:textId="5818A010" w:rsidR="007D0AE4" w:rsidRPr="00100A01" w:rsidRDefault="007D0AE4" w:rsidP="007D0AE4">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17.</w:t>
            </w:r>
          </w:p>
        </w:tc>
        <w:tc>
          <w:tcPr>
            <w:tcW w:w="5310" w:type="dxa"/>
            <w:shd w:val="clear" w:color="auto" w:fill="auto"/>
          </w:tcPr>
          <w:p w14:paraId="37583C55" w14:textId="77777777" w:rsidR="007D0AE4" w:rsidRPr="00100A01" w:rsidRDefault="007D0AE4" w:rsidP="007D0AE4">
            <w:pPr>
              <w:pStyle w:val="Buleticandara"/>
              <w:numPr>
                <w:ilvl w:val="0"/>
                <w:numId w:val="0"/>
              </w:numPr>
              <w:spacing w:after="0" w:line="240" w:lineRule="auto"/>
              <w:contextualSpacing/>
              <w:rPr>
                <w:rFonts w:asciiTheme="majorHAnsi" w:hAnsiTheme="majorHAnsi" w:cstheme="majorHAnsi"/>
                <w:bCs/>
                <w:i/>
                <w:iCs/>
                <w:sz w:val="24"/>
                <w:szCs w:val="24"/>
              </w:rPr>
            </w:pPr>
            <w:r w:rsidRPr="00100A01">
              <w:rPr>
                <w:rFonts w:asciiTheme="majorHAnsi" w:hAnsiTheme="majorHAnsi" w:cstheme="majorHAnsi"/>
                <w:bCs/>
                <w:sz w:val="24"/>
                <w:szCs w:val="24"/>
              </w:rPr>
              <w:t xml:space="preserve">Dokaz o vlasništvu objekta (ZK izvadak) – </w:t>
            </w:r>
            <w:r w:rsidRPr="00100A01">
              <w:rPr>
                <w:rFonts w:asciiTheme="majorHAnsi" w:hAnsiTheme="majorHAnsi" w:cstheme="majorHAnsi"/>
                <w:bCs/>
                <w:i/>
                <w:iCs/>
                <w:sz w:val="24"/>
                <w:szCs w:val="24"/>
              </w:rPr>
              <w:t xml:space="preserve">kopija; </w:t>
            </w:r>
          </w:p>
          <w:p w14:paraId="0ED9EF65" w14:textId="5FA4EDCF" w:rsidR="007D0AE4" w:rsidRPr="00100A01" w:rsidRDefault="007D0AE4" w:rsidP="007D0AE4">
            <w:pPr>
              <w:spacing w:after="0" w:line="240" w:lineRule="auto"/>
              <w:contextualSpacing/>
              <w:jc w:val="both"/>
              <w:rPr>
                <w:rFonts w:asciiTheme="majorHAnsi" w:hAnsiTheme="majorHAnsi" w:cstheme="majorHAnsi"/>
                <w:sz w:val="24"/>
                <w:szCs w:val="24"/>
                <w:lang w:val="bs-Latn-BA" w:eastAsia="tr-TR"/>
              </w:rPr>
            </w:pPr>
            <w:r w:rsidRPr="00100A01">
              <w:rPr>
                <w:rFonts w:asciiTheme="majorHAnsi" w:hAnsiTheme="majorHAnsi" w:cstheme="majorHAnsi"/>
                <w:b/>
                <w:bCs/>
                <w:sz w:val="24"/>
                <w:szCs w:val="24"/>
                <w:u w:val="single"/>
                <w:lang w:val="bs-Latn-BA"/>
              </w:rPr>
              <w:t xml:space="preserve">Ili </w:t>
            </w:r>
            <w:r w:rsidRPr="00100A01">
              <w:rPr>
                <w:rFonts w:asciiTheme="majorHAnsi" w:hAnsiTheme="majorHAnsi" w:cstheme="majorHAnsi"/>
                <w:sz w:val="24"/>
                <w:szCs w:val="24"/>
                <w:lang w:val="bs-Latn-BA"/>
              </w:rPr>
              <w:t>Ugovor o zakupu, korištenju ili koncesiji nad objektom i koji se instalira oprema na minimalno 5 godina od datuma objave Javnog poziva (ukoliko je relevantno)</w:t>
            </w:r>
          </w:p>
        </w:tc>
        <w:tc>
          <w:tcPr>
            <w:tcW w:w="1890" w:type="dxa"/>
            <w:shd w:val="clear" w:color="auto" w:fill="auto"/>
            <w:vAlign w:val="center"/>
          </w:tcPr>
          <w:p w14:paraId="59C1B348" w14:textId="5774DE0E" w:rsidR="007D0AE4" w:rsidRPr="00100A01" w:rsidRDefault="007D0AE4" w:rsidP="007D0AE4">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c>
          <w:tcPr>
            <w:tcW w:w="1844" w:type="dxa"/>
            <w:shd w:val="clear" w:color="auto" w:fill="auto"/>
            <w:vAlign w:val="center"/>
          </w:tcPr>
          <w:p w14:paraId="7707B6D5" w14:textId="39779EFF" w:rsidR="007D0AE4" w:rsidRPr="00100A01" w:rsidRDefault="007D0AE4" w:rsidP="007D0AE4">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r>
      <w:tr w:rsidR="007D0AE4" w:rsidRPr="00100A01" w14:paraId="2C23768B" w14:textId="77777777" w:rsidTr="405376FB">
        <w:tc>
          <w:tcPr>
            <w:tcW w:w="810" w:type="dxa"/>
            <w:shd w:val="clear" w:color="auto" w:fill="auto"/>
          </w:tcPr>
          <w:p w14:paraId="12CE6CD1" w14:textId="43C16D37" w:rsidR="007D0AE4" w:rsidRPr="00100A01" w:rsidRDefault="007D0AE4" w:rsidP="007D0AE4">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18.</w:t>
            </w:r>
          </w:p>
        </w:tc>
        <w:tc>
          <w:tcPr>
            <w:tcW w:w="5310" w:type="dxa"/>
            <w:shd w:val="clear" w:color="auto" w:fill="auto"/>
          </w:tcPr>
          <w:p w14:paraId="420B4E0E" w14:textId="57B434BE" w:rsidR="007D0AE4" w:rsidRPr="00100A01" w:rsidRDefault="007D0AE4" w:rsidP="007D0AE4">
            <w:pPr>
              <w:spacing w:after="0" w:line="240" w:lineRule="auto"/>
              <w:contextualSpacing/>
              <w:jc w:val="both"/>
              <w:rPr>
                <w:rFonts w:asciiTheme="majorHAnsi" w:hAnsiTheme="majorHAnsi" w:cstheme="majorHAnsi"/>
                <w:sz w:val="24"/>
                <w:szCs w:val="24"/>
                <w:highlight w:val="yellow"/>
                <w:lang w:val="bs-Latn-BA"/>
              </w:rPr>
            </w:pPr>
            <w:r w:rsidRPr="00100A01">
              <w:rPr>
                <w:rFonts w:asciiTheme="majorHAnsi" w:hAnsiTheme="majorHAnsi" w:cstheme="majorHAnsi"/>
                <w:sz w:val="24"/>
                <w:szCs w:val="24"/>
                <w:lang w:val="bs-Latn-BA"/>
              </w:rPr>
              <w:t>Dokumenti koji dokazuju da objekat/i u koji se instalira oprema koja je predmet prijedloga projekta jeste legalno izgrađen; (ako je relevantno)</w:t>
            </w:r>
          </w:p>
        </w:tc>
        <w:tc>
          <w:tcPr>
            <w:tcW w:w="1890" w:type="dxa"/>
            <w:shd w:val="clear" w:color="auto" w:fill="auto"/>
            <w:vAlign w:val="center"/>
          </w:tcPr>
          <w:p w14:paraId="46BE3C30" w14:textId="647A2D86" w:rsidR="007D0AE4" w:rsidRPr="00100A01" w:rsidRDefault="007D0AE4" w:rsidP="007D0AE4">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c>
          <w:tcPr>
            <w:tcW w:w="1844" w:type="dxa"/>
            <w:shd w:val="clear" w:color="auto" w:fill="auto"/>
            <w:vAlign w:val="center"/>
          </w:tcPr>
          <w:p w14:paraId="0B17D3C2" w14:textId="3E31602C" w:rsidR="007D0AE4" w:rsidRPr="00100A01" w:rsidRDefault="007D0AE4" w:rsidP="007D0AE4">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r>
      <w:tr w:rsidR="007D0AE4" w:rsidRPr="00100A01" w14:paraId="732476EB" w14:textId="77777777" w:rsidTr="405376FB">
        <w:tc>
          <w:tcPr>
            <w:tcW w:w="810" w:type="dxa"/>
            <w:shd w:val="clear" w:color="auto" w:fill="auto"/>
          </w:tcPr>
          <w:p w14:paraId="67878DC2" w14:textId="6E87A3EE" w:rsidR="007D0AE4" w:rsidRPr="00100A01" w:rsidRDefault="007D0AE4" w:rsidP="007D0AE4">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19.</w:t>
            </w:r>
          </w:p>
        </w:tc>
        <w:tc>
          <w:tcPr>
            <w:tcW w:w="5310" w:type="dxa"/>
            <w:shd w:val="clear" w:color="auto" w:fill="auto"/>
          </w:tcPr>
          <w:p w14:paraId="56562E75" w14:textId="788B9C56" w:rsidR="007D0AE4" w:rsidRPr="00100A01" w:rsidRDefault="007D0AE4" w:rsidP="007D0AE4">
            <w:pPr>
              <w:pStyle w:val="Buleticandara"/>
              <w:numPr>
                <w:ilvl w:val="0"/>
                <w:numId w:val="0"/>
              </w:numPr>
              <w:spacing w:after="0" w:line="240" w:lineRule="auto"/>
              <w:contextualSpacing/>
              <w:rPr>
                <w:rFonts w:asciiTheme="majorHAnsi" w:hAnsiTheme="majorHAnsi" w:cstheme="majorHAnsi"/>
                <w:bCs/>
                <w:sz w:val="24"/>
                <w:szCs w:val="24"/>
              </w:rPr>
            </w:pPr>
            <w:r w:rsidRPr="00100A01">
              <w:rPr>
                <w:rFonts w:asciiTheme="majorHAnsi" w:hAnsiTheme="majorHAnsi" w:cstheme="majorHAnsi"/>
                <w:spacing w:val="-2"/>
                <w:sz w:val="24"/>
                <w:szCs w:val="24"/>
              </w:rPr>
              <w:t>Za NVO, klastere i udruženja, kao partne</w:t>
            </w:r>
            <w:r>
              <w:rPr>
                <w:rFonts w:asciiTheme="majorHAnsi" w:hAnsiTheme="majorHAnsi" w:cstheme="majorHAnsi"/>
                <w:spacing w:val="-2"/>
                <w:sz w:val="24"/>
                <w:szCs w:val="24"/>
              </w:rPr>
              <w:t>re</w:t>
            </w:r>
            <w:r w:rsidRPr="00100A01">
              <w:rPr>
                <w:rFonts w:asciiTheme="majorHAnsi" w:hAnsiTheme="majorHAnsi" w:cstheme="majorHAnsi"/>
                <w:spacing w:val="-2"/>
                <w:sz w:val="24"/>
                <w:szCs w:val="24"/>
              </w:rPr>
              <w:t>: Kratki prikaz za svaki od najmanje tri (3)</w:t>
            </w:r>
            <w:r w:rsidRPr="00100A01">
              <w:rPr>
                <w:rStyle w:val="FootnoteReference"/>
                <w:rFonts w:asciiTheme="majorHAnsi" w:hAnsiTheme="majorHAnsi" w:cstheme="majorHAnsi"/>
                <w:spacing w:val="-2"/>
                <w:sz w:val="24"/>
                <w:szCs w:val="24"/>
              </w:rPr>
              <w:footnoteReference w:id="4"/>
            </w:r>
            <w:r w:rsidRPr="00100A01">
              <w:rPr>
                <w:rFonts w:asciiTheme="majorHAnsi" w:hAnsiTheme="majorHAnsi" w:cstheme="majorHAnsi"/>
                <w:spacing w:val="-2"/>
                <w:sz w:val="24"/>
                <w:szCs w:val="24"/>
              </w:rPr>
              <w:t xml:space="preserve"> uspješno implementirana referentna projekta u proteklih 8 godina, u skladu sa članom 2.1 Smjernica.</w:t>
            </w:r>
          </w:p>
        </w:tc>
        <w:tc>
          <w:tcPr>
            <w:tcW w:w="1890" w:type="dxa"/>
            <w:shd w:val="clear" w:color="auto" w:fill="auto"/>
            <w:vAlign w:val="center"/>
          </w:tcPr>
          <w:p w14:paraId="43411652" w14:textId="17274472" w:rsidR="007D0AE4" w:rsidRPr="00100A01" w:rsidRDefault="007D0AE4" w:rsidP="007D0AE4">
            <w:pPr>
              <w:pStyle w:val="Buleticandara"/>
              <w:numPr>
                <w:ilvl w:val="0"/>
                <w:numId w:val="0"/>
              </w:numPr>
              <w:spacing w:after="0" w:line="240" w:lineRule="auto"/>
              <w:contextualSpacing/>
              <w:jc w:val="center"/>
              <w:rPr>
                <w:rFonts w:asciiTheme="majorHAnsi" w:hAnsiTheme="majorHAnsi" w:cstheme="majorHAnsi"/>
                <w:bCs/>
                <w:sz w:val="24"/>
                <w:szCs w:val="24"/>
              </w:rPr>
            </w:pPr>
          </w:p>
        </w:tc>
        <w:tc>
          <w:tcPr>
            <w:tcW w:w="1844" w:type="dxa"/>
            <w:shd w:val="clear" w:color="auto" w:fill="auto"/>
            <w:vAlign w:val="center"/>
          </w:tcPr>
          <w:p w14:paraId="33021D22" w14:textId="1CF957C2" w:rsidR="007D0AE4" w:rsidRPr="00100A01" w:rsidRDefault="007D0AE4" w:rsidP="007D0AE4">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r w:rsidRPr="00100A01">
              <w:rPr>
                <w:rStyle w:val="FootnoteReference"/>
                <w:rFonts w:asciiTheme="majorHAnsi" w:hAnsiTheme="majorHAnsi" w:cstheme="majorHAnsi"/>
                <w:bCs/>
                <w:sz w:val="24"/>
                <w:szCs w:val="24"/>
              </w:rPr>
              <w:footnoteReference w:id="5"/>
            </w:r>
          </w:p>
        </w:tc>
      </w:tr>
      <w:tr w:rsidR="007D0AE4" w:rsidRPr="00100A01" w14:paraId="516F67E7" w14:textId="77777777" w:rsidTr="405376FB">
        <w:tc>
          <w:tcPr>
            <w:tcW w:w="810" w:type="dxa"/>
            <w:shd w:val="clear" w:color="auto" w:fill="auto"/>
          </w:tcPr>
          <w:p w14:paraId="58F2FFD8" w14:textId="2386E158" w:rsidR="007D0AE4" w:rsidRPr="00100A01" w:rsidRDefault="007D0AE4" w:rsidP="007D0AE4">
            <w:pPr>
              <w:pStyle w:val="Buleticandara"/>
              <w:numPr>
                <w:ilvl w:val="0"/>
                <w:numId w:val="0"/>
              </w:numPr>
              <w:spacing w:after="0" w:line="240" w:lineRule="auto"/>
              <w:contextualSpacing/>
              <w:jc w:val="center"/>
              <w:rPr>
                <w:rFonts w:asciiTheme="majorHAnsi" w:hAnsiTheme="majorHAnsi" w:cstheme="majorHAnsi"/>
                <w:bCs/>
                <w:sz w:val="24"/>
                <w:szCs w:val="24"/>
              </w:rPr>
            </w:pPr>
            <w:r>
              <w:rPr>
                <w:rFonts w:asciiTheme="majorHAnsi" w:hAnsiTheme="majorHAnsi" w:cstheme="majorHAnsi"/>
                <w:bCs/>
                <w:sz w:val="24"/>
                <w:szCs w:val="24"/>
              </w:rPr>
              <w:lastRenderedPageBreak/>
              <w:t>20.</w:t>
            </w:r>
          </w:p>
        </w:tc>
        <w:tc>
          <w:tcPr>
            <w:tcW w:w="5310" w:type="dxa"/>
            <w:shd w:val="clear" w:color="auto" w:fill="auto"/>
          </w:tcPr>
          <w:p w14:paraId="7D4DDFA6" w14:textId="77777777" w:rsidR="007D0AE4" w:rsidRPr="00100A01" w:rsidRDefault="007D0AE4" w:rsidP="007D0AE4">
            <w:pPr>
              <w:pStyle w:val="Buleticandara"/>
              <w:numPr>
                <w:ilvl w:val="0"/>
                <w:numId w:val="0"/>
              </w:numPr>
              <w:spacing w:after="0" w:line="240" w:lineRule="auto"/>
              <w:contextualSpacing/>
              <w:rPr>
                <w:rFonts w:asciiTheme="majorHAnsi" w:hAnsiTheme="majorHAnsi" w:cstheme="majorHAnsi"/>
                <w:spacing w:val="-2"/>
                <w:sz w:val="24"/>
                <w:szCs w:val="24"/>
              </w:rPr>
            </w:pPr>
            <w:r w:rsidRPr="00100A01">
              <w:rPr>
                <w:rFonts w:asciiTheme="majorHAnsi" w:hAnsiTheme="majorHAnsi" w:cstheme="majorHAnsi"/>
                <w:spacing w:val="-2"/>
                <w:sz w:val="24"/>
                <w:szCs w:val="24"/>
              </w:rPr>
              <w:t>Dobrovoljni certifikati i standardi kao što ISO 9001, BFC, HACCP, ISO 22000, ISO 14001, Halal, Košer itd. (ukoliko je relevantno)</w:t>
            </w:r>
          </w:p>
        </w:tc>
        <w:tc>
          <w:tcPr>
            <w:tcW w:w="1890" w:type="dxa"/>
            <w:shd w:val="clear" w:color="auto" w:fill="auto"/>
            <w:vAlign w:val="center"/>
          </w:tcPr>
          <w:p w14:paraId="2F89EFDF" w14:textId="5EE7B6BC" w:rsidR="007D0AE4" w:rsidRPr="00100A01" w:rsidRDefault="007D0AE4" w:rsidP="007D0AE4">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c>
          <w:tcPr>
            <w:tcW w:w="1844" w:type="dxa"/>
            <w:shd w:val="clear" w:color="auto" w:fill="auto"/>
            <w:vAlign w:val="center"/>
          </w:tcPr>
          <w:p w14:paraId="59C40E8F" w14:textId="7A5A32E5" w:rsidR="007D0AE4" w:rsidRPr="00100A01" w:rsidRDefault="007D0AE4" w:rsidP="007D0AE4">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r>
      <w:tr w:rsidR="007D0AE4" w:rsidRPr="00100A01" w14:paraId="418F6988" w14:textId="77777777" w:rsidTr="405376FB">
        <w:tc>
          <w:tcPr>
            <w:tcW w:w="810" w:type="dxa"/>
            <w:shd w:val="clear" w:color="auto" w:fill="auto"/>
          </w:tcPr>
          <w:p w14:paraId="39F1EE99" w14:textId="47BEE256" w:rsidR="007D0AE4" w:rsidRPr="00100A01" w:rsidRDefault="007D0AE4" w:rsidP="007D0AE4">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21.</w:t>
            </w:r>
          </w:p>
        </w:tc>
        <w:tc>
          <w:tcPr>
            <w:tcW w:w="5310" w:type="dxa"/>
            <w:shd w:val="clear" w:color="auto" w:fill="auto"/>
          </w:tcPr>
          <w:p w14:paraId="115B29B8" w14:textId="68D47220" w:rsidR="007D0AE4" w:rsidRPr="00100A01" w:rsidRDefault="007D0AE4" w:rsidP="007D0AE4">
            <w:pPr>
              <w:pStyle w:val="Buleticandara"/>
              <w:numPr>
                <w:ilvl w:val="0"/>
                <w:numId w:val="0"/>
              </w:numPr>
              <w:spacing w:after="0" w:line="240" w:lineRule="auto"/>
              <w:contextualSpacing/>
              <w:rPr>
                <w:rFonts w:asciiTheme="majorHAnsi" w:hAnsiTheme="majorHAnsi" w:cstheme="majorHAnsi"/>
                <w:spacing w:val="-2"/>
                <w:sz w:val="24"/>
                <w:szCs w:val="24"/>
              </w:rPr>
            </w:pPr>
            <w:r w:rsidRPr="00100A01">
              <w:rPr>
                <w:rFonts w:asciiTheme="majorHAnsi" w:hAnsiTheme="majorHAnsi" w:cstheme="majorHAnsi"/>
                <w:sz w:val="24"/>
                <w:szCs w:val="24"/>
              </w:rPr>
              <w:t>Finansijski izvještaji za 2021. godinu, potpisani i ovjereni od strane ovlaštenog računovođe.</w:t>
            </w:r>
            <w:r w:rsidRPr="00100A01">
              <w:rPr>
                <w:rFonts w:asciiTheme="majorHAnsi" w:hAnsiTheme="majorHAnsi" w:cstheme="majorHAnsi"/>
                <w:i/>
                <w:sz w:val="24"/>
                <w:szCs w:val="24"/>
              </w:rPr>
              <w:t xml:space="preserve"> </w:t>
            </w:r>
          </w:p>
        </w:tc>
        <w:tc>
          <w:tcPr>
            <w:tcW w:w="1890" w:type="dxa"/>
            <w:shd w:val="clear" w:color="auto" w:fill="auto"/>
            <w:vAlign w:val="center"/>
          </w:tcPr>
          <w:p w14:paraId="715C2BEB" w14:textId="7FE26B32" w:rsidR="007D0AE4" w:rsidRPr="00100A01" w:rsidRDefault="007D0AE4" w:rsidP="007D0AE4">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c>
          <w:tcPr>
            <w:tcW w:w="1844" w:type="dxa"/>
            <w:shd w:val="clear" w:color="auto" w:fill="auto"/>
            <w:vAlign w:val="center"/>
          </w:tcPr>
          <w:p w14:paraId="780DB96C" w14:textId="2C3761B7" w:rsidR="007D0AE4" w:rsidRPr="00100A01" w:rsidRDefault="007D0AE4" w:rsidP="007D0AE4">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r>
      <w:tr w:rsidR="007D0AE4" w:rsidRPr="00100A01" w14:paraId="52C8CDB3" w14:textId="77777777" w:rsidTr="405376FB">
        <w:tc>
          <w:tcPr>
            <w:tcW w:w="810" w:type="dxa"/>
            <w:shd w:val="clear" w:color="auto" w:fill="auto"/>
          </w:tcPr>
          <w:p w14:paraId="35D065A4" w14:textId="00FDE060" w:rsidR="007D0AE4" w:rsidRPr="00100A01" w:rsidRDefault="007D0AE4" w:rsidP="007D0AE4">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22.</w:t>
            </w:r>
          </w:p>
        </w:tc>
        <w:tc>
          <w:tcPr>
            <w:tcW w:w="5310" w:type="dxa"/>
            <w:shd w:val="clear" w:color="auto" w:fill="auto"/>
          </w:tcPr>
          <w:p w14:paraId="16D81940" w14:textId="77777777" w:rsidR="007D0AE4" w:rsidRPr="00100A01" w:rsidRDefault="007D0AE4" w:rsidP="007D0AE4">
            <w:pPr>
              <w:pStyle w:val="Buleticandara"/>
              <w:numPr>
                <w:ilvl w:val="0"/>
                <w:numId w:val="0"/>
              </w:numPr>
              <w:spacing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Potvrda komercijalne banke da bankovni računi za poslovanje podnosioca prijave nisu blokirani ne stariji od dana objave ovog Javnog poziva</w:t>
            </w:r>
          </w:p>
        </w:tc>
        <w:tc>
          <w:tcPr>
            <w:tcW w:w="1890" w:type="dxa"/>
            <w:shd w:val="clear" w:color="auto" w:fill="auto"/>
            <w:vAlign w:val="center"/>
          </w:tcPr>
          <w:p w14:paraId="7B4D6977" w14:textId="47F31883" w:rsidR="007D0AE4" w:rsidRPr="00100A01" w:rsidRDefault="007D0AE4" w:rsidP="007D0AE4">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c>
          <w:tcPr>
            <w:tcW w:w="1844" w:type="dxa"/>
            <w:shd w:val="clear" w:color="auto" w:fill="auto"/>
            <w:vAlign w:val="center"/>
          </w:tcPr>
          <w:p w14:paraId="63D3E36E" w14:textId="54002A70" w:rsidR="007D0AE4" w:rsidRPr="00100A01" w:rsidRDefault="007D0AE4" w:rsidP="007D0AE4">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r>
      <w:tr w:rsidR="007D0AE4" w:rsidRPr="00100A01" w14:paraId="729BEA52" w14:textId="77777777" w:rsidTr="405376FB">
        <w:tc>
          <w:tcPr>
            <w:tcW w:w="810" w:type="dxa"/>
            <w:shd w:val="clear" w:color="auto" w:fill="auto"/>
          </w:tcPr>
          <w:p w14:paraId="7C882497" w14:textId="26958244" w:rsidR="007D0AE4" w:rsidRPr="00100A01" w:rsidRDefault="007D0AE4" w:rsidP="007D0AE4">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23.</w:t>
            </w:r>
          </w:p>
        </w:tc>
        <w:tc>
          <w:tcPr>
            <w:tcW w:w="5310" w:type="dxa"/>
            <w:shd w:val="clear" w:color="auto" w:fill="auto"/>
          </w:tcPr>
          <w:p w14:paraId="64A4261C" w14:textId="2CB4AD7B" w:rsidR="007D0AE4" w:rsidRPr="00100A01" w:rsidRDefault="007D0AE4" w:rsidP="007D0AE4">
            <w:pPr>
              <w:pStyle w:val="Buleticandara"/>
              <w:numPr>
                <w:ilvl w:val="0"/>
                <w:numId w:val="0"/>
              </w:numPr>
              <w:spacing w:after="0" w:line="240" w:lineRule="auto"/>
              <w:contextualSpacing/>
              <w:rPr>
                <w:rFonts w:asciiTheme="majorHAnsi" w:hAnsiTheme="majorHAnsi" w:cstheme="majorHAnsi"/>
                <w:i/>
                <w:sz w:val="24"/>
                <w:szCs w:val="24"/>
              </w:rPr>
            </w:pPr>
            <w:r w:rsidRPr="00100A01">
              <w:rPr>
                <w:rFonts w:asciiTheme="majorHAnsi" w:hAnsiTheme="majorHAnsi" w:cstheme="majorHAnsi"/>
                <w:sz w:val="24"/>
                <w:szCs w:val="24"/>
              </w:rPr>
              <w:t>Poreska uvjerenja o izmirenim poreskim obavezama (direktni i indirektni porezi) za 2021. godinu</w:t>
            </w:r>
          </w:p>
        </w:tc>
        <w:tc>
          <w:tcPr>
            <w:tcW w:w="1890" w:type="dxa"/>
            <w:shd w:val="clear" w:color="auto" w:fill="auto"/>
            <w:vAlign w:val="center"/>
          </w:tcPr>
          <w:p w14:paraId="0856F55D" w14:textId="78D4E37E" w:rsidR="007D0AE4" w:rsidRPr="00100A01" w:rsidRDefault="007D0AE4" w:rsidP="007D0AE4">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c>
          <w:tcPr>
            <w:tcW w:w="1844" w:type="dxa"/>
            <w:shd w:val="clear" w:color="auto" w:fill="auto"/>
            <w:vAlign w:val="center"/>
          </w:tcPr>
          <w:p w14:paraId="0B0FA790" w14:textId="16DC3829" w:rsidR="007D0AE4" w:rsidRPr="00100A01" w:rsidRDefault="007D0AE4" w:rsidP="007D0AE4">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r>
      <w:tr w:rsidR="007D0AE4" w:rsidRPr="00100A01" w14:paraId="5B7CD9C9" w14:textId="77777777" w:rsidTr="405376FB">
        <w:tc>
          <w:tcPr>
            <w:tcW w:w="810" w:type="dxa"/>
          </w:tcPr>
          <w:p w14:paraId="62792FAB" w14:textId="50B337CE" w:rsidR="007D0AE4" w:rsidRPr="00100A01" w:rsidRDefault="007D0AE4" w:rsidP="007D0AE4">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24.</w:t>
            </w:r>
          </w:p>
        </w:tc>
        <w:tc>
          <w:tcPr>
            <w:tcW w:w="5310" w:type="dxa"/>
          </w:tcPr>
          <w:p w14:paraId="5E2691E7" w14:textId="1892D900" w:rsidR="007D0AE4" w:rsidRPr="00100A01" w:rsidRDefault="007D0AE4" w:rsidP="007D0AE4">
            <w:pPr>
              <w:pStyle w:val="Buleticandara"/>
              <w:numPr>
                <w:ilvl w:val="0"/>
                <w:numId w:val="0"/>
              </w:numPr>
              <w:spacing w:after="0" w:line="240" w:lineRule="auto"/>
              <w:contextualSpacing/>
              <w:rPr>
                <w:rFonts w:asciiTheme="majorHAnsi" w:hAnsiTheme="majorHAnsi" w:cstheme="majorHAnsi"/>
                <w:bCs/>
                <w:sz w:val="24"/>
                <w:szCs w:val="24"/>
              </w:rPr>
            </w:pPr>
            <w:r w:rsidRPr="00100A01">
              <w:rPr>
                <w:rFonts w:asciiTheme="majorHAnsi" w:hAnsiTheme="majorHAnsi" w:cstheme="majorHAnsi"/>
                <w:sz w:val="24"/>
                <w:szCs w:val="24"/>
              </w:rPr>
              <w:t>Studija izvodljivosti ili tehnološki projekat ukoliko se investicija odnosi na proizvodnju energije iz obnovljivih izvora ili obradu otpada  kao dio tehničkog rješenja za unapređenje poljoprivredne proizvodnje ili prerade poljoprivrednih proizvoda, ista mora biti tehničko-tehnološki izvodljiva  (ukoliko je relevantno);</w:t>
            </w:r>
          </w:p>
        </w:tc>
        <w:tc>
          <w:tcPr>
            <w:tcW w:w="1890" w:type="dxa"/>
            <w:vAlign w:val="center"/>
          </w:tcPr>
          <w:p w14:paraId="08B84282" w14:textId="77777777" w:rsidR="007D0AE4" w:rsidRPr="00100A01" w:rsidRDefault="007D0AE4" w:rsidP="007D0AE4">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c>
          <w:tcPr>
            <w:tcW w:w="1844" w:type="dxa"/>
            <w:vAlign w:val="center"/>
          </w:tcPr>
          <w:p w14:paraId="1FDC24CF" w14:textId="77777777" w:rsidR="007D0AE4" w:rsidRPr="00100A01" w:rsidRDefault="007D0AE4" w:rsidP="007D0AE4">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r>
      <w:tr w:rsidR="007D0AE4" w:rsidRPr="00100A01" w14:paraId="3EB239CB" w14:textId="77777777" w:rsidTr="405376FB">
        <w:tc>
          <w:tcPr>
            <w:tcW w:w="810" w:type="dxa"/>
          </w:tcPr>
          <w:p w14:paraId="5FBBE3E3" w14:textId="0670BBA9" w:rsidR="007D0AE4" w:rsidRPr="00100A01" w:rsidRDefault="007D0AE4" w:rsidP="007D0AE4">
            <w:pPr>
              <w:pStyle w:val="Buleticandara"/>
              <w:numPr>
                <w:ilvl w:val="0"/>
                <w:numId w:val="0"/>
              </w:numPr>
              <w:spacing w:after="0" w:line="240" w:lineRule="auto"/>
              <w:contextualSpacing/>
              <w:jc w:val="center"/>
              <w:rPr>
                <w:rFonts w:asciiTheme="majorHAnsi" w:hAnsiTheme="majorHAnsi" w:cstheme="majorHAnsi"/>
                <w:bCs/>
                <w:sz w:val="24"/>
                <w:szCs w:val="24"/>
              </w:rPr>
            </w:pPr>
            <w:r>
              <w:rPr>
                <w:rFonts w:asciiTheme="majorHAnsi" w:hAnsiTheme="majorHAnsi" w:cstheme="majorHAnsi"/>
                <w:bCs/>
                <w:sz w:val="24"/>
                <w:szCs w:val="24"/>
              </w:rPr>
              <w:t>25.</w:t>
            </w:r>
          </w:p>
        </w:tc>
        <w:tc>
          <w:tcPr>
            <w:tcW w:w="5310" w:type="dxa"/>
          </w:tcPr>
          <w:p w14:paraId="46225C92" w14:textId="223C4F86" w:rsidR="007D0AE4" w:rsidRPr="00100A01" w:rsidRDefault="007D0AE4" w:rsidP="007D0AE4">
            <w:pPr>
              <w:pStyle w:val="Buleticandara"/>
              <w:numPr>
                <w:ilvl w:val="0"/>
                <w:numId w:val="0"/>
              </w:numPr>
              <w:spacing w:after="0" w:line="240" w:lineRule="auto"/>
              <w:contextualSpacing/>
              <w:rPr>
                <w:rFonts w:asciiTheme="majorHAnsi" w:hAnsiTheme="majorHAnsi" w:cstheme="majorHAnsi"/>
                <w:bCs/>
                <w:sz w:val="24"/>
                <w:szCs w:val="24"/>
              </w:rPr>
            </w:pPr>
            <w:r w:rsidRPr="00100A01">
              <w:rPr>
                <w:rFonts w:asciiTheme="majorHAnsi" w:hAnsiTheme="majorHAnsi" w:cstheme="majorHAnsi"/>
                <w:sz w:val="24"/>
                <w:szCs w:val="24"/>
              </w:rPr>
              <w:t xml:space="preserve">Izjava da nije u postupku predstečajne nagodbe ili likvidacije </w:t>
            </w:r>
            <w:r w:rsidRPr="00100A01">
              <w:rPr>
                <w:rFonts w:asciiTheme="majorHAnsi" w:hAnsiTheme="majorHAnsi" w:cstheme="majorHAnsi"/>
                <w:i/>
                <w:iCs/>
                <w:sz w:val="24"/>
                <w:szCs w:val="24"/>
              </w:rPr>
              <w:t>.</w:t>
            </w:r>
          </w:p>
        </w:tc>
        <w:tc>
          <w:tcPr>
            <w:tcW w:w="1890" w:type="dxa"/>
            <w:vAlign w:val="center"/>
          </w:tcPr>
          <w:p w14:paraId="2F463677" w14:textId="77777777" w:rsidR="007D0AE4" w:rsidRPr="00100A01" w:rsidRDefault="007D0AE4" w:rsidP="007D0AE4">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c>
          <w:tcPr>
            <w:tcW w:w="1844" w:type="dxa"/>
            <w:vAlign w:val="center"/>
          </w:tcPr>
          <w:p w14:paraId="33A43C83" w14:textId="77777777" w:rsidR="007D0AE4" w:rsidRPr="00100A01" w:rsidRDefault="007D0AE4" w:rsidP="007D0AE4">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r>
      <w:tr w:rsidR="007D0AE4" w:rsidRPr="00100A01" w14:paraId="56ED4CDE" w14:textId="77777777" w:rsidTr="405376FB">
        <w:tc>
          <w:tcPr>
            <w:tcW w:w="810" w:type="dxa"/>
          </w:tcPr>
          <w:p w14:paraId="565FF02B" w14:textId="0A24F3A0" w:rsidR="007D0AE4" w:rsidRPr="00100A01" w:rsidRDefault="007D0AE4" w:rsidP="007D0AE4">
            <w:pPr>
              <w:pStyle w:val="Buleticandara"/>
              <w:numPr>
                <w:ilvl w:val="0"/>
                <w:numId w:val="0"/>
              </w:numPr>
              <w:spacing w:after="0" w:line="240" w:lineRule="auto"/>
              <w:contextualSpacing/>
              <w:jc w:val="center"/>
              <w:rPr>
                <w:rFonts w:asciiTheme="majorHAnsi" w:hAnsiTheme="majorHAnsi" w:cstheme="majorHAnsi"/>
                <w:bCs/>
                <w:sz w:val="24"/>
                <w:szCs w:val="24"/>
              </w:rPr>
            </w:pPr>
            <w:r>
              <w:rPr>
                <w:rFonts w:asciiTheme="majorHAnsi" w:hAnsiTheme="majorHAnsi" w:cstheme="majorHAnsi"/>
                <w:bCs/>
                <w:sz w:val="24"/>
                <w:szCs w:val="24"/>
              </w:rPr>
              <w:t>26.</w:t>
            </w:r>
          </w:p>
        </w:tc>
        <w:tc>
          <w:tcPr>
            <w:tcW w:w="5310" w:type="dxa"/>
          </w:tcPr>
          <w:p w14:paraId="398D9024" w14:textId="3E3B8165" w:rsidR="007D0AE4" w:rsidRPr="00100A01" w:rsidRDefault="007D0AE4" w:rsidP="007D0AE4">
            <w:pPr>
              <w:pStyle w:val="Buleticandara"/>
              <w:numPr>
                <w:ilvl w:val="0"/>
                <w:numId w:val="0"/>
              </w:numPr>
              <w:spacing w:after="0" w:line="240" w:lineRule="auto"/>
              <w:contextualSpacing/>
              <w:rPr>
                <w:rFonts w:asciiTheme="majorHAnsi" w:hAnsiTheme="majorHAnsi" w:cstheme="majorHAnsi"/>
                <w:bCs/>
                <w:sz w:val="24"/>
                <w:szCs w:val="24"/>
              </w:rPr>
            </w:pPr>
            <w:r w:rsidRPr="00100A01">
              <w:rPr>
                <w:rFonts w:asciiTheme="majorHAnsi" w:hAnsiTheme="majorHAnsi" w:cstheme="majorHAnsi"/>
                <w:sz w:val="24"/>
                <w:szCs w:val="24"/>
              </w:rPr>
              <w:t xml:space="preserve">Izjava da nije </w:t>
            </w:r>
            <w:r w:rsidRPr="00100A01">
              <w:rPr>
                <w:rFonts w:asciiTheme="majorHAnsi" w:eastAsiaTheme="minorHAnsi" w:hAnsiTheme="majorHAnsi" w:cstheme="majorHAnsi"/>
                <w:color w:val="000000"/>
                <w:sz w:val="24"/>
                <w:szCs w:val="24"/>
              </w:rPr>
              <w:t>osuđivan za kazneno djelo vezano za svoje poslovanje na temelju pravosnažne presude.</w:t>
            </w:r>
          </w:p>
        </w:tc>
        <w:tc>
          <w:tcPr>
            <w:tcW w:w="1890" w:type="dxa"/>
            <w:vAlign w:val="center"/>
          </w:tcPr>
          <w:p w14:paraId="06DF8BD9" w14:textId="77777777" w:rsidR="007D0AE4" w:rsidRPr="00100A01" w:rsidRDefault="007D0AE4" w:rsidP="007D0AE4">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c>
          <w:tcPr>
            <w:tcW w:w="1844" w:type="dxa"/>
            <w:vAlign w:val="center"/>
          </w:tcPr>
          <w:p w14:paraId="4904C458" w14:textId="77777777" w:rsidR="007D0AE4" w:rsidRPr="00100A01" w:rsidRDefault="007D0AE4" w:rsidP="007D0AE4">
            <w:pPr>
              <w:pStyle w:val="Buleticandara"/>
              <w:numPr>
                <w:ilvl w:val="0"/>
                <w:numId w:val="0"/>
              </w:numPr>
              <w:spacing w:after="0" w:line="240" w:lineRule="auto"/>
              <w:contextualSpacing/>
              <w:jc w:val="center"/>
              <w:rPr>
                <w:rFonts w:asciiTheme="majorHAnsi" w:hAnsiTheme="majorHAnsi" w:cstheme="majorHAnsi"/>
                <w:bCs/>
                <w:sz w:val="24"/>
                <w:szCs w:val="24"/>
              </w:rPr>
            </w:pPr>
            <w:r w:rsidRPr="00100A01">
              <w:rPr>
                <w:rFonts w:asciiTheme="majorHAnsi" w:hAnsiTheme="majorHAnsi" w:cstheme="majorHAnsi"/>
                <w:bCs/>
                <w:sz w:val="24"/>
                <w:szCs w:val="24"/>
              </w:rPr>
              <w:t>√</w:t>
            </w:r>
          </w:p>
        </w:tc>
      </w:tr>
    </w:tbl>
    <w:p w14:paraId="0D528A66" w14:textId="77777777" w:rsidR="00DF3E3E" w:rsidRPr="00100A01" w:rsidRDefault="00DF3E3E" w:rsidP="00DF3E3E">
      <w:pPr>
        <w:pStyle w:val="Heading2"/>
        <w:rPr>
          <w:rFonts w:asciiTheme="majorHAnsi" w:hAnsiTheme="majorHAnsi" w:cstheme="majorHAnsi"/>
          <w:sz w:val="24"/>
          <w:szCs w:val="24"/>
          <w:lang w:eastAsia="en-GB"/>
        </w:rPr>
      </w:pPr>
    </w:p>
    <w:p w14:paraId="32943635" w14:textId="77777777" w:rsidR="00DF3E3E" w:rsidRPr="00100A01" w:rsidRDefault="00DF3E3E" w:rsidP="00DF3E3E">
      <w:pPr>
        <w:pStyle w:val="Heading2"/>
        <w:rPr>
          <w:rFonts w:asciiTheme="majorHAnsi" w:hAnsiTheme="majorHAnsi" w:cstheme="majorHAnsi"/>
          <w:sz w:val="24"/>
          <w:szCs w:val="24"/>
          <w:lang w:eastAsia="en-GB"/>
        </w:rPr>
      </w:pPr>
    </w:p>
    <w:p w14:paraId="7AF07035" w14:textId="77777777" w:rsidR="00DF3E3E" w:rsidRPr="00100A01" w:rsidRDefault="00DF3E3E" w:rsidP="00DF3E3E">
      <w:pPr>
        <w:pStyle w:val="Heading2"/>
        <w:rPr>
          <w:rFonts w:asciiTheme="majorHAnsi" w:hAnsiTheme="majorHAnsi" w:cstheme="majorHAnsi"/>
          <w:sz w:val="24"/>
          <w:szCs w:val="24"/>
        </w:rPr>
      </w:pPr>
      <w:bookmarkStart w:id="39" w:name="_Toc109296274"/>
      <w:r w:rsidRPr="00100A01">
        <w:rPr>
          <w:rFonts w:asciiTheme="majorHAnsi" w:hAnsiTheme="majorHAnsi" w:cstheme="majorHAnsi"/>
          <w:sz w:val="24"/>
          <w:szCs w:val="24"/>
          <w:lang w:eastAsia="en-GB"/>
        </w:rPr>
        <w:t>3.2. Način dostave prijave</w:t>
      </w:r>
      <w:bookmarkEnd w:id="39"/>
    </w:p>
    <w:p w14:paraId="17B9D83D" w14:textId="77777777" w:rsidR="009D56D9" w:rsidRPr="00D973CC" w:rsidRDefault="009D56D9" w:rsidP="009D56D9">
      <w:pPr>
        <w:jc w:val="both"/>
        <w:rPr>
          <w:rFonts w:asciiTheme="majorHAnsi" w:hAnsiTheme="majorHAnsi" w:cstheme="majorHAnsi"/>
          <w:b/>
          <w:sz w:val="24"/>
          <w:szCs w:val="24"/>
          <w:lang w:val="bs-Latn-BA"/>
        </w:rPr>
      </w:pPr>
      <w:r w:rsidRPr="00D973CC">
        <w:rPr>
          <w:rFonts w:asciiTheme="majorHAnsi" w:hAnsiTheme="majorHAnsi" w:cstheme="majorHAnsi"/>
          <w:sz w:val="24"/>
          <w:szCs w:val="24"/>
          <w:lang w:val="bs-Latn-BA"/>
        </w:rPr>
        <w:t>Prijave se podnose isključivo putem elektronskog sistema dostave prijava „javnipoziv.undp.ba“ koji je obezbijedio EU4AGRI projekat. Dostavljanje prijava u bilo kojem drugom formatu (e-mail, pošta, fax i sl.) nije dozvoljeno i tako dostavljene prijave neće biti uzete u razmatranje.</w:t>
      </w:r>
      <w:r w:rsidRPr="00D973CC">
        <w:rPr>
          <w:rFonts w:asciiTheme="majorHAnsi" w:hAnsiTheme="majorHAnsi" w:cstheme="majorHAnsi"/>
          <w:b/>
          <w:sz w:val="24"/>
          <w:szCs w:val="24"/>
          <w:lang w:val="bs-Latn-BA"/>
        </w:rPr>
        <w:t xml:space="preserve"> </w:t>
      </w:r>
    </w:p>
    <w:p w14:paraId="4FA95242" w14:textId="13F4AB86" w:rsidR="009D56D9" w:rsidRPr="00D973CC" w:rsidRDefault="009D56D9" w:rsidP="009D56D9">
      <w:pPr>
        <w:pStyle w:val="Tekst"/>
        <w:spacing w:before="0" w:after="0" w:line="240" w:lineRule="auto"/>
        <w:rPr>
          <w:rFonts w:asciiTheme="majorHAnsi" w:eastAsia="Myriad Pro" w:hAnsiTheme="majorHAnsi" w:cstheme="majorHAnsi"/>
          <w:color w:val="000000" w:themeColor="text1"/>
          <w:sz w:val="24"/>
          <w:szCs w:val="24"/>
        </w:rPr>
      </w:pPr>
      <w:r w:rsidRPr="00D973CC">
        <w:rPr>
          <w:rFonts w:asciiTheme="majorHAnsi" w:eastAsia="Myriad Pro" w:hAnsiTheme="majorHAnsi" w:cstheme="majorHAnsi"/>
          <w:color w:val="000000" w:themeColor="text1"/>
          <w:sz w:val="24"/>
          <w:szCs w:val="24"/>
        </w:rPr>
        <w:t xml:space="preserve">Svaki dokument koji se dostavlja mora biti spašen kao poseban elektronski dokument pod odgovarajućim nazivom (pratiti instrukcije date u Prilogu </w:t>
      </w:r>
      <w:r w:rsidR="00295B2F">
        <w:rPr>
          <w:rFonts w:asciiTheme="majorHAnsi" w:eastAsia="Myriad Pro" w:hAnsiTheme="majorHAnsi" w:cstheme="majorHAnsi"/>
          <w:color w:val="000000" w:themeColor="text1"/>
          <w:sz w:val="24"/>
          <w:szCs w:val="24"/>
        </w:rPr>
        <w:t>6</w:t>
      </w:r>
      <w:r w:rsidRPr="00D973CC">
        <w:rPr>
          <w:rFonts w:asciiTheme="majorHAnsi" w:eastAsia="Myriad Pro" w:hAnsiTheme="majorHAnsi" w:cstheme="majorHAnsi"/>
          <w:color w:val="000000" w:themeColor="text1"/>
          <w:sz w:val="24"/>
          <w:szCs w:val="24"/>
        </w:rPr>
        <w:t xml:space="preserve"> Lista za provjeru</w:t>
      </w:r>
      <w:r w:rsidR="004A6701" w:rsidRPr="00D973CC">
        <w:rPr>
          <w:rFonts w:asciiTheme="majorHAnsi" w:eastAsia="Myriad Pro" w:hAnsiTheme="majorHAnsi" w:cstheme="majorHAnsi"/>
          <w:color w:val="000000" w:themeColor="text1"/>
          <w:sz w:val="24"/>
          <w:szCs w:val="24"/>
        </w:rPr>
        <w:t xml:space="preserve"> dostavljene dokumentacije</w:t>
      </w:r>
      <w:r w:rsidRPr="00D973CC">
        <w:rPr>
          <w:rFonts w:asciiTheme="majorHAnsi" w:eastAsia="Myriad Pro" w:hAnsiTheme="majorHAnsi" w:cstheme="majorHAnsi"/>
          <w:color w:val="000000" w:themeColor="text1"/>
          <w:sz w:val="24"/>
          <w:szCs w:val="24"/>
        </w:rPr>
        <w:t xml:space="preserve">). </w:t>
      </w:r>
    </w:p>
    <w:p w14:paraId="750DA31A" w14:textId="77777777" w:rsidR="00DF3E3E" w:rsidRPr="00100A01" w:rsidRDefault="00DF3E3E" w:rsidP="00DF3E3E">
      <w:pPr>
        <w:pStyle w:val="Tekst"/>
        <w:spacing w:before="0" w:after="0" w:line="240" w:lineRule="auto"/>
        <w:contextualSpacing/>
        <w:rPr>
          <w:rFonts w:asciiTheme="majorHAnsi" w:hAnsiTheme="majorHAnsi" w:cstheme="majorHAnsi"/>
          <w:sz w:val="24"/>
          <w:szCs w:val="24"/>
        </w:rPr>
      </w:pPr>
    </w:p>
    <w:p w14:paraId="72C941D5" w14:textId="77777777" w:rsidR="00DF3E3E" w:rsidRPr="00100A01" w:rsidRDefault="00DF3E3E" w:rsidP="00DF3E3E">
      <w:pPr>
        <w:pStyle w:val="Heading2"/>
        <w:ind w:left="0" w:firstLine="0"/>
        <w:rPr>
          <w:rFonts w:asciiTheme="majorHAnsi" w:hAnsiTheme="majorHAnsi" w:cstheme="majorHAnsi"/>
          <w:sz w:val="24"/>
          <w:szCs w:val="24"/>
        </w:rPr>
      </w:pPr>
      <w:bookmarkStart w:id="40" w:name="_Toc109296275"/>
      <w:r w:rsidRPr="00100A01">
        <w:rPr>
          <w:rFonts w:asciiTheme="majorHAnsi" w:hAnsiTheme="majorHAnsi" w:cstheme="majorHAnsi"/>
          <w:sz w:val="24"/>
          <w:szCs w:val="24"/>
        </w:rPr>
        <w:t>3.3. Krajnji rok za podnošenje prijava</w:t>
      </w:r>
      <w:bookmarkEnd w:id="40"/>
    </w:p>
    <w:p w14:paraId="2DEF7A59" w14:textId="77777777" w:rsidR="00DF3E3E" w:rsidRPr="00100A01" w:rsidRDefault="00DF3E3E" w:rsidP="00DF3E3E">
      <w:pPr>
        <w:pStyle w:val="Tekst"/>
        <w:spacing w:before="0" w:after="0" w:line="240" w:lineRule="auto"/>
        <w:contextualSpacing/>
        <w:rPr>
          <w:rFonts w:asciiTheme="majorHAnsi" w:hAnsiTheme="majorHAnsi" w:cstheme="majorHAnsi"/>
          <w:sz w:val="24"/>
          <w:szCs w:val="24"/>
        </w:rPr>
      </w:pPr>
    </w:p>
    <w:p w14:paraId="57356672" w14:textId="39348C90" w:rsidR="00DF3E3E" w:rsidRPr="00100A01" w:rsidRDefault="00DF3E3E" w:rsidP="00DF3E3E">
      <w:pPr>
        <w:pStyle w:val="Tekst"/>
        <w:spacing w:before="0" w:after="0" w:line="240" w:lineRule="auto"/>
        <w:contextualSpacing/>
        <w:rPr>
          <w:rFonts w:asciiTheme="majorHAnsi" w:hAnsiTheme="majorHAnsi" w:cstheme="majorHAnsi"/>
          <w:sz w:val="24"/>
          <w:szCs w:val="24"/>
        </w:rPr>
      </w:pPr>
      <w:r w:rsidRPr="00100A01">
        <w:rPr>
          <w:rFonts w:asciiTheme="majorHAnsi" w:hAnsiTheme="majorHAnsi" w:cstheme="majorHAnsi"/>
          <w:color w:val="0A0A0A"/>
          <w:spacing w:val="4"/>
          <w:sz w:val="24"/>
          <w:szCs w:val="24"/>
          <w:shd w:val="clear" w:color="auto" w:fill="FEFEFE"/>
        </w:rPr>
        <w:t>Ovaj Javni poziv je otvoren do</w:t>
      </w:r>
      <w:r w:rsidR="003B5E20" w:rsidRPr="00100A01">
        <w:rPr>
          <w:rFonts w:asciiTheme="majorHAnsi" w:hAnsiTheme="majorHAnsi" w:cstheme="majorHAnsi"/>
          <w:color w:val="0A0A0A"/>
          <w:spacing w:val="4"/>
          <w:sz w:val="24"/>
          <w:szCs w:val="24"/>
          <w:shd w:val="clear" w:color="auto" w:fill="FEFEFE"/>
        </w:rPr>
        <w:t xml:space="preserve"> </w:t>
      </w:r>
      <w:r w:rsidR="00DE3700" w:rsidRPr="009A17DF">
        <w:rPr>
          <w:rFonts w:asciiTheme="majorHAnsi" w:hAnsiTheme="majorHAnsi" w:cstheme="majorHAnsi"/>
          <w:color w:val="0A0A0A"/>
          <w:spacing w:val="4"/>
          <w:sz w:val="24"/>
          <w:szCs w:val="24"/>
          <w:shd w:val="clear" w:color="auto" w:fill="FEFEFE"/>
        </w:rPr>
        <w:t>12</w:t>
      </w:r>
      <w:r w:rsidRPr="009A17DF">
        <w:rPr>
          <w:rFonts w:asciiTheme="majorHAnsi" w:hAnsiTheme="majorHAnsi" w:cstheme="majorHAnsi"/>
          <w:color w:val="0A0A0A"/>
          <w:spacing w:val="4"/>
          <w:sz w:val="24"/>
          <w:szCs w:val="24"/>
          <w:shd w:val="clear" w:color="auto" w:fill="FEFEFE"/>
        </w:rPr>
        <w:t>.</w:t>
      </w:r>
      <w:r w:rsidR="00DE3700" w:rsidRPr="009A17DF">
        <w:rPr>
          <w:rFonts w:asciiTheme="majorHAnsi" w:hAnsiTheme="majorHAnsi" w:cstheme="majorHAnsi"/>
          <w:color w:val="0A0A0A"/>
          <w:spacing w:val="4"/>
          <w:sz w:val="24"/>
          <w:szCs w:val="24"/>
          <w:shd w:val="clear" w:color="auto" w:fill="FEFEFE"/>
        </w:rPr>
        <w:t>09</w:t>
      </w:r>
      <w:r w:rsidRPr="009A17DF">
        <w:rPr>
          <w:rFonts w:asciiTheme="majorHAnsi" w:hAnsiTheme="majorHAnsi" w:cstheme="majorHAnsi"/>
          <w:color w:val="0A0A0A"/>
          <w:spacing w:val="4"/>
          <w:sz w:val="24"/>
          <w:szCs w:val="24"/>
          <w:shd w:val="clear" w:color="auto" w:fill="FEFEFE"/>
        </w:rPr>
        <w:t>.2022. godine.</w:t>
      </w:r>
      <w:r w:rsidRPr="00100A01">
        <w:rPr>
          <w:rFonts w:asciiTheme="majorHAnsi" w:hAnsiTheme="majorHAnsi" w:cstheme="majorHAnsi"/>
          <w:color w:val="0A0A0A"/>
          <w:spacing w:val="4"/>
          <w:sz w:val="24"/>
          <w:szCs w:val="24"/>
          <w:shd w:val="clear" w:color="auto" w:fill="FEFEFE"/>
        </w:rPr>
        <w:t xml:space="preserve"> </w:t>
      </w:r>
      <w:r w:rsidRPr="00100A01">
        <w:rPr>
          <w:rFonts w:asciiTheme="majorHAnsi" w:hAnsiTheme="majorHAnsi" w:cstheme="majorHAnsi"/>
          <w:sz w:val="24"/>
          <w:szCs w:val="24"/>
        </w:rPr>
        <w:t>Prijave pristigle nakon navedenog roka neće biti razmatrane.</w:t>
      </w:r>
    </w:p>
    <w:p w14:paraId="36A81382" w14:textId="77777777" w:rsidR="00DF3E3E" w:rsidRPr="00100A01" w:rsidRDefault="00DF3E3E" w:rsidP="00DF3E3E">
      <w:pPr>
        <w:pStyle w:val="Tekst"/>
        <w:spacing w:before="0" w:after="0" w:line="240" w:lineRule="auto"/>
        <w:contextualSpacing/>
        <w:rPr>
          <w:rFonts w:asciiTheme="majorHAnsi" w:hAnsiTheme="majorHAnsi" w:cstheme="majorHAnsi"/>
          <w:sz w:val="24"/>
          <w:szCs w:val="24"/>
        </w:rPr>
      </w:pPr>
    </w:p>
    <w:p w14:paraId="690131E0" w14:textId="77777777" w:rsidR="00DF3E3E" w:rsidRPr="00100A01" w:rsidRDefault="00DF3E3E" w:rsidP="00DF3E3E">
      <w:pPr>
        <w:pStyle w:val="Tekst"/>
        <w:spacing w:before="0" w:after="0" w:line="240" w:lineRule="auto"/>
        <w:contextualSpacing/>
        <w:rPr>
          <w:rFonts w:asciiTheme="majorHAnsi" w:hAnsiTheme="majorHAnsi" w:cstheme="majorHAnsi"/>
          <w:sz w:val="24"/>
          <w:szCs w:val="24"/>
        </w:rPr>
      </w:pPr>
    </w:p>
    <w:p w14:paraId="6DE33B6F" w14:textId="77777777" w:rsidR="00DF3E3E" w:rsidRPr="00100A01" w:rsidRDefault="00DF3E3E" w:rsidP="00DF3E3E">
      <w:pPr>
        <w:pStyle w:val="Heading2"/>
        <w:rPr>
          <w:rFonts w:asciiTheme="majorHAnsi" w:hAnsiTheme="majorHAnsi" w:cstheme="majorHAnsi"/>
          <w:sz w:val="24"/>
          <w:szCs w:val="24"/>
        </w:rPr>
      </w:pPr>
      <w:bookmarkStart w:id="41" w:name="_Toc109296276"/>
      <w:r w:rsidRPr="00100A01">
        <w:rPr>
          <w:rFonts w:asciiTheme="majorHAnsi" w:hAnsiTheme="majorHAnsi" w:cstheme="majorHAnsi"/>
          <w:sz w:val="24"/>
          <w:szCs w:val="24"/>
        </w:rPr>
        <w:t>3.4. Dodatne informacije</w:t>
      </w:r>
      <w:bookmarkEnd w:id="41"/>
    </w:p>
    <w:p w14:paraId="416C0217" w14:textId="77777777" w:rsidR="00DF3E3E" w:rsidRPr="00100A01" w:rsidRDefault="00DF3E3E" w:rsidP="00DF3E3E">
      <w:pPr>
        <w:pStyle w:val="Tekst"/>
        <w:spacing w:before="0" w:after="0" w:line="240" w:lineRule="auto"/>
        <w:contextualSpacing/>
        <w:rPr>
          <w:rFonts w:asciiTheme="majorHAnsi" w:hAnsiTheme="majorHAnsi" w:cstheme="majorHAnsi"/>
          <w:sz w:val="24"/>
          <w:szCs w:val="24"/>
        </w:rPr>
      </w:pPr>
    </w:p>
    <w:p w14:paraId="6799146E" w14:textId="0E5FCAAB" w:rsidR="00DF3E3E" w:rsidRPr="00100A01" w:rsidRDefault="00DF3E3E" w:rsidP="00DF3E3E">
      <w:pPr>
        <w:pStyle w:val="Tekst"/>
        <w:spacing w:before="0" w:after="0" w:line="240" w:lineRule="auto"/>
        <w:rPr>
          <w:rFonts w:asciiTheme="majorHAnsi" w:hAnsiTheme="majorHAnsi" w:cstheme="majorHAnsi"/>
          <w:sz w:val="24"/>
          <w:szCs w:val="24"/>
        </w:rPr>
      </w:pPr>
      <w:r w:rsidRPr="00100A01">
        <w:rPr>
          <w:rFonts w:asciiTheme="majorHAnsi" w:hAnsiTheme="majorHAnsi" w:cstheme="majorHAnsi"/>
          <w:sz w:val="24"/>
          <w:szCs w:val="24"/>
        </w:rPr>
        <w:t xml:space="preserve">Dodatna pitanja u vezi ovog poziva mogu se dostaviti putem formulara za pitanja na web stranici projekta </w:t>
      </w:r>
      <w:hyperlink r:id="rId12" w:history="1">
        <w:r w:rsidR="00915F9A" w:rsidRPr="00100A01">
          <w:rPr>
            <w:rStyle w:val="Hyperlink"/>
            <w:rFonts w:asciiTheme="majorHAnsi" w:hAnsiTheme="majorHAnsi" w:cstheme="majorHAnsi"/>
            <w:sz w:val="24"/>
            <w:szCs w:val="24"/>
          </w:rPr>
          <w:t xml:space="preserve">https://eu4agri.ba/postavi-pitanje   </w:t>
        </w:r>
      </w:hyperlink>
      <w:r w:rsidR="00915F9A" w:rsidRPr="00100A01">
        <w:rPr>
          <w:rFonts w:asciiTheme="majorHAnsi" w:hAnsiTheme="majorHAnsi" w:cstheme="majorHAnsi"/>
          <w:sz w:val="24"/>
          <w:szCs w:val="24"/>
        </w:rPr>
        <w:t xml:space="preserve"> u periodu </w:t>
      </w:r>
      <w:r w:rsidR="00915F9A" w:rsidRPr="009A17DF">
        <w:rPr>
          <w:rFonts w:asciiTheme="majorHAnsi" w:hAnsiTheme="majorHAnsi" w:cstheme="majorHAnsi"/>
          <w:sz w:val="24"/>
          <w:szCs w:val="24"/>
        </w:rPr>
        <w:t xml:space="preserve">od </w:t>
      </w:r>
      <w:r w:rsidR="00153477" w:rsidRPr="009A17DF">
        <w:rPr>
          <w:rFonts w:asciiTheme="majorHAnsi" w:hAnsiTheme="majorHAnsi" w:cstheme="majorHAnsi"/>
          <w:sz w:val="24"/>
          <w:szCs w:val="24"/>
        </w:rPr>
        <w:t>15</w:t>
      </w:r>
      <w:r w:rsidRPr="009A17DF">
        <w:rPr>
          <w:rFonts w:asciiTheme="majorHAnsi" w:hAnsiTheme="majorHAnsi" w:cstheme="majorHAnsi"/>
          <w:sz w:val="24"/>
          <w:szCs w:val="24"/>
        </w:rPr>
        <w:t>.</w:t>
      </w:r>
      <w:r w:rsidR="00153477" w:rsidRPr="009A17DF">
        <w:rPr>
          <w:rFonts w:asciiTheme="majorHAnsi" w:hAnsiTheme="majorHAnsi" w:cstheme="majorHAnsi"/>
          <w:sz w:val="24"/>
          <w:szCs w:val="24"/>
        </w:rPr>
        <w:t>08.</w:t>
      </w:r>
      <w:r w:rsidRPr="009A17DF">
        <w:rPr>
          <w:rFonts w:asciiTheme="majorHAnsi" w:hAnsiTheme="majorHAnsi" w:cstheme="majorHAnsi"/>
          <w:sz w:val="24"/>
          <w:szCs w:val="24"/>
        </w:rPr>
        <w:t xml:space="preserve"> do </w:t>
      </w:r>
      <w:r w:rsidR="0077284D" w:rsidRPr="009A17DF">
        <w:rPr>
          <w:rFonts w:asciiTheme="majorHAnsi" w:hAnsiTheme="majorHAnsi" w:cstheme="majorHAnsi"/>
          <w:sz w:val="24"/>
          <w:szCs w:val="24"/>
        </w:rPr>
        <w:t>05.09.</w:t>
      </w:r>
      <w:r w:rsidRPr="009A17DF">
        <w:rPr>
          <w:rFonts w:asciiTheme="majorHAnsi" w:hAnsiTheme="majorHAnsi" w:cstheme="majorHAnsi"/>
          <w:sz w:val="24"/>
          <w:szCs w:val="24"/>
        </w:rPr>
        <w:t>2022. godine.</w:t>
      </w:r>
      <w:r w:rsidRPr="00100A01">
        <w:rPr>
          <w:rFonts w:asciiTheme="majorHAnsi" w:hAnsiTheme="majorHAnsi" w:cstheme="majorHAnsi"/>
          <w:sz w:val="24"/>
          <w:szCs w:val="24"/>
        </w:rPr>
        <w:t xml:space="preserve"> Na sva pitanja koja stignu prije ili poslije navedenog roka neće se odgovarati. Prije postavljanja pitanja zainteresovani podnosioci prijava trebaju pažljivo pročitati dokument </w:t>
      </w:r>
      <w:r w:rsidRPr="00100A01">
        <w:rPr>
          <w:rFonts w:asciiTheme="majorHAnsi" w:hAnsiTheme="majorHAnsi" w:cstheme="majorHAnsi"/>
          <w:i/>
          <w:iCs/>
          <w:sz w:val="24"/>
          <w:szCs w:val="24"/>
        </w:rPr>
        <w:t>Smjernice za podnosioce prijava</w:t>
      </w:r>
      <w:r w:rsidRPr="00100A01">
        <w:rPr>
          <w:rFonts w:asciiTheme="majorHAnsi" w:hAnsiTheme="majorHAnsi" w:cstheme="majorHAnsi"/>
          <w:sz w:val="24"/>
          <w:szCs w:val="24"/>
        </w:rPr>
        <w:t xml:space="preserve">, kao i postojeća pitanja i odgovore vezane za ovaj Javni poziv. Projekti neće odgovarati na već odgovorena pitanja. </w:t>
      </w:r>
    </w:p>
    <w:p w14:paraId="76B1A543" w14:textId="77777777" w:rsidR="00DF3E3E" w:rsidRPr="00100A01" w:rsidRDefault="00DF3E3E" w:rsidP="00DF3E3E">
      <w:pPr>
        <w:pStyle w:val="Tekst"/>
        <w:spacing w:before="0" w:after="0" w:line="240" w:lineRule="auto"/>
        <w:rPr>
          <w:rFonts w:asciiTheme="majorHAnsi" w:hAnsiTheme="majorHAnsi" w:cstheme="majorHAnsi"/>
          <w:sz w:val="24"/>
          <w:szCs w:val="24"/>
        </w:rPr>
      </w:pPr>
      <w:r w:rsidRPr="00100A01">
        <w:rPr>
          <w:rFonts w:asciiTheme="majorHAnsi" w:hAnsiTheme="majorHAnsi" w:cstheme="majorHAnsi"/>
          <w:sz w:val="24"/>
          <w:szCs w:val="24"/>
        </w:rPr>
        <w:t xml:space="preserve">Pored toga, Projekti zadržavaju pravo da ne ponude odgovor na generalna, nepotpuna i/ili neprecizna pitanja (npr. ukoliko se odgovor na pitanje nalazi u dokumentu </w:t>
      </w:r>
      <w:r w:rsidRPr="00100A01">
        <w:rPr>
          <w:rFonts w:asciiTheme="majorHAnsi" w:hAnsiTheme="majorHAnsi" w:cstheme="majorHAnsi"/>
          <w:i/>
          <w:iCs/>
          <w:sz w:val="24"/>
          <w:szCs w:val="24"/>
        </w:rPr>
        <w:t>Smjernice za podnosioce prijava</w:t>
      </w:r>
      <w:r w:rsidRPr="00100A01">
        <w:rPr>
          <w:rFonts w:asciiTheme="majorHAnsi" w:hAnsiTheme="majorHAnsi" w:cstheme="majorHAnsi"/>
          <w:sz w:val="24"/>
          <w:szCs w:val="24"/>
        </w:rPr>
        <w:t xml:space="preserve"> ili su </w:t>
      </w:r>
      <w:r w:rsidRPr="00100A01">
        <w:rPr>
          <w:rFonts w:asciiTheme="majorHAnsi" w:hAnsiTheme="majorHAnsi" w:cstheme="majorHAnsi"/>
          <w:sz w:val="24"/>
          <w:szCs w:val="24"/>
        </w:rPr>
        <w:lastRenderedPageBreak/>
        <w:t>pitanja već adresirana u sekciji Pitanja i odgovori, i sl.), te na pitanja koja se odnose na tehničku pomoć i/ili savjetovanje vezano za pripremu projektnog prijedloga ili prijave.</w:t>
      </w:r>
    </w:p>
    <w:p w14:paraId="181DEB5C" w14:textId="77777777" w:rsidR="00DF3E3E" w:rsidRPr="00100A01" w:rsidRDefault="00DF3E3E" w:rsidP="00DF3E3E">
      <w:pPr>
        <w:pStyle w:val="Tekst"/>
        <w:spacing w:before="0" w:after="0" w:line="240" w:lineRule="auto"/>
        <w:rPr>
          <w:rFonts w:asciiTheme="majorHAnsi" w:hAnsiTheme="majorHAnsi" w:cstheme="majorHAnsi"/>
          <w:sz w:val="24"/>
          <w:szCs w:val="24"/>
        </w:rPr>
      </w:pPr>
    </w:p>
    <w:p w14:paraId="4EDAF12D" w14:textId="77777777" w:rsidR="00DF3E3E" w:rsidRPr="00100A01" w:rsidRDefault="00DF3E3E" w:rsidP="00DF3E3E">
      <w:pPr>
        <w:pStyle w:val="Tekst"/>
        <w:spacing w:before="0" w:after="0" w:line="240" w:lineRule="auto"/>
        <w:rPr>
          <w:rFonts w:asciiTheme="majorHAnsi" w:hAnsiTheme="majorHAnsi" w:cstheme="majorHAnsi"/>
          <w:color w:val="000000" w:themeColor="text1"/>
          <w:sz w:val="24"/>
          <w:szCs w:val="24"/>
        </w:rPr>
      </w:pPr>
      <w:r w:rsidRPr="00100A01">
        <w:rPr>
          <w:rFonts w:asciiTheme="majorHAnsi" w:hAnsiTheme="majorHAnsi" w:cstheme="majorHAnsi"/>
          <w:sz w:val="24"/>
          <w:szCs w:val="24"/>
        </w:rPr>
        <w:t xml:space="preserve">Svi odgovori na pitanja koji mogu biti relevantni i za ostale podnosioce prijava, redovno će se objavljivati na web stranici UNDP-a: </w:t>
      </w:r>
      <w:hyperlink r:id="rId13">
        <w:r w:rsidRPr="00100A01">
          <w:rPr>
            <w:rStyle w:val="Hyperlink"/>
            <w:rFonts w:asciiTheme="majorHAnsi" w:hAnsiTheme="majorHAnsi" w:cstheme="majorHAnsi"/>
            <w:sz w:val="24"/>
            <w:szCs w:val="24"/>
          </w:rPr>
          <w:t>www.ba.undp.org</w:t>
        </w:r>
      </w:hyperlink>
      <w:r w:rsidRPr="00100A01">
        <w:rPr>
          <w:rStyle w:val="InternetLink"/>
          <w:rFonts w:asciiTheme="majorHAnsi" w:hAnsiTheme="majorHAnsi" w:cstheme="majorHAnsi"/>
          <w:sz w:val="24"/>
          <w:szCs w:val="24"/>
        </w:rPr>
        <w:t xml:space="preserve"> </w:t>
      </w:r>
      <w:r w:rsidRPr="00100A01">
        <w:rPr>
          <w:rStyle w:val="InternetLink"/>
          <w:rFonts w:asciiTheme="majorHAnsi" w:hAnsiTheme="majorHAnsi" w:cstheme="majorHAnsi"/>
          <w:color w:val="000000" w:themeColor="text1"/>
          <w:sz w:val="24"/>
          <w:szCs w:val="24"/>
          <w:u w:val="none"/>
        </w:rPr>
        <w:t>i na stranici projekta</w:t>
      </w:r>
      <w:r w:rsidRPr="00100A01">
        <w:rPr>
          <w:rStyle w:val="InternetLink"/>
          <w:rFonts w:asciiTheme="majorHAnsi" w:hAnsiTheme="majorHAnsi" w:cstheme="majorHAnsi"/>
          <w:color w:val="000000" w:themeColor="text1"/>
          <w:sz w:val="24"/>
          <w:szCs w:val="24"/>
        </w:rPr>
        <w:t xml:space="preserve"> </w:t>
      </w:r>
      <w:hyperlink r:id="rId14">
        <w:r w:rsidRPr="00100A01">
          <w:rPr>
            <w:rStyle w:val="Hyperlink"/>
            <w:rFonts w:asciiTheme="majorHAnsi" w:hAnsiTheme="majorHAnsi" w:cstheme="majorHAnsi"/>
            <w:sz w:val="24"/>
            <w:szCs w:val="24"/>
          </w:rPr>
          <w:t>www.eu</w:t>
        </w:r>
      </w:hyperlink>
      <w:r w:rsidRPr="00100A01">
        <w:rPr>
          <w:rStyle w:val="InternetLink"/>
          <w:rFonts w:asciiTheme="majorHAnsi" w:hAnsiTheme="majorHAnsi" w:cstheme="majorHAnsi"/>
          <w:sz w:val="24"/>
          <w:szCs w:val="24"/>
        </w:rPr>
        <w:t>4agri.ba</w:t>
      </w:r>
      <w:r w:rsidRPr="00100A01">
        <w:rPr>
          <w:rFonts w:asciiTheme="majorHAnsi" w:hAnsiTheme="majorHAnsi" w:cstheme="majorHAnsi"/>
          <w:sz w:val="24"/>
          <w:szCs w:val="24"/>
        </w:rPr>
        <w:t xml:space="preserve">.  </w:t>
      </w:r>
    </w:p>
    <w:p w14:paraId="40633380" w14:textId="77777777" w:rsidR="00DF3E3E" w:rsidRPr="00100A01" w:rsidRDefault="00DF3E3E" w:rsidP="00DF3E3E">
      <w:pPr>
        <w:pStyle w:val="Heading2"/>
        <w:rPr>
          <w:rFonts w:asciiTheme="majorHAnsi" w:hAnsiTheme="majorHAnsi" w:cstheme="majorHAnsi"/>
          <w:sz w:val="24"/>
          <w:szCs w:val="24"/>
        </w:rPr>
      </w:pPr>
    </w:p>
    <w:p w14:paraId="38BB7B69" w14:textId="77777777" w:rsidR="00DF3E3E" w:rsidRPr="00100A01" w:rsidRDefault="00DF3E3E" w:rsidP="00DF3E3E">
      <w:pPr>
        <w:pStyle w:val="Heading2"/>
        <w:rPr>
          <w:rFonts w:asciiTheme="majorHAnsi" w:hAnsiTheme="majorHAnsi" w:cstheme="majorHAnsi"/>
          <w:sz w:val="24"/>
          <w:szCs w:val="24"/>
        </w:rPr>
      </w:pPr>
      <w:bookmarkStart w:id="42" w:name="_Toc109296277"/>
      <w:r w:rsidRPr="00100A01">
        <w:rPr>
          <w:rFonts w:asciiTheme="majorHAnsi" w:hAnsiTheme="majorHAnsi" w:cstheme="majorHAnsi"/>
          <w:sz w:val="24"/>
          <w:szCs w:val="24"/>
        </w:rPr>
        <w:t>3.5. Informisanje potencijalnih podnosioca prijava o Javnom pozivu</w:t>
      </w:r>
      <w:bookmarkEnd w:id="42"/>
    </w:p>
    <w:p w14:paraId="0B7A30AE" w14:textId="77777777" w:rsidR="00DF3E3E" w:rsidRPr="00100A01" w:rsidRDefault="00DF3E3E" w:rsidP="00DF3E3E">
      <w:pPr>
        <w:spacing w:after="0" w:line="240" w:lineRule="auto"/>
        <w:contextualSpacing/>
        <w:jc w:val="both"/>
        <w:rPr>
          <w:rFonts w:asciiTheme="majorHAnsi" w:hAnsiTheme="majorHAnsi" w:cstheme="majorHAnsi"/>
          <w:sz w:val="24"/>
          <w:szCs w:val="24"/>
          <w:lang w:val="bs-Latn-BA"/>
        </w:rPr>
      </w:pPr>
    </w:p>
    <w:p w14:paraId="69AA4C44" w14:textId="77777777" w:rsidR="00DF3E3E" w:rsidRPr="00100A01" w:rsidRDefault="00DF3E3E" w:rsidP="00DF3E3E">
      <w:pPr>
        <w:pStyle w:val="Tekst"/>
        <w:spacing w:before="0" w:after="0" w:line="240" w:lineRule="auto"/>
        <w:contextualSpacing/>
        <w:rPr>
          <w:rFonts w:asciiTheme="majorHAnsi" w:hAnsiTheme="majorHAnsi" w:cstheme="majorHAnsi"/>
          <w:spacing w:val="-2"/>
          <w:sz w:val="24"/>
          <w:szCs w:val="24"/>
        </w:rPr>
      </w:pPr>
      <w:r w:rsidRPr="00100A01">
        <w:rPr>
          <w:rFonts w:asciiTheme="majorHAnsi" w:hAnsiTheme="majorHAnsi" w:cstheme="majorHAnsi"/>
          <w:spacing w:val="-2"/>
          <w:sz w:val="24"/>
          <w:szCs w:val="24"/>
        </w:rPr>
        <w:t>Neposredno nakon objave Javnog poziva Projekat će organizovati informativne sesije tokom kojih će se prezentirati svi aspekti javnog poziva te pojasniti uslovi i kriteriji. Ukoliko ne bude moguće održati sesije uz fizičko prisustvo, Projekat će iste održati putem nekih od online kanala (</w:t>
      </w:r>
      <w:r w:rsidRPr="00100A01">
        <w:rPr>
          <w:rFonts w:asciiTheme="majorHAnsi" w:hAnsiTheme="majorHAnsi" w:cstheme="majorHAnsi"/>
          <w:i/>
          <w:spacing w:val="-2"/>
          <w:sz w:val="24"/>
          <w:szCs w:val="24"/>
        </w:rPr>
        <w:t>Facebook, Microsoft Teams, Zoom</w:t>
      </w:r>
      <w:r w:rsidRPr="00100A01">
        <w:rPr>
          <w:rFonts w:asciiTheme="majorHAnsi" w:hAnsiTheme="majorHAnsi" w:cstheme="majorHAnsi"/>
          <w:spacing w:val="-2"/>
          <w:sz w:val="24"/>
          <w:szCs w:val="24"/>
        </w:rPr>
        <w:t xml:space="preserve"> ili sl.). </w:t>
      </w:r>
    </w:p>
    <w:p w14:paraId="453CAA5D" w14:textId="77777777" w:rsidR="00DF3E3E" w:rsidRPr="00100A01" w:rsidRDefault="00DF3E3E" w:rsidP="00DF3E3E">
      <w:pPr>
        <w:spacing w:after="0" w:line="240" w:lineRule="auto"/>
        <w:contextualSpacing/>
        <w:jc w:val="both"/>
        <w:rPr>
          <w:rFonts w:asciiTheme="majorHAnsi" w:hAnsiTheme="majorHAnsi" w:cstheme="majorHAnsi"/>
          <w:sz w:val="24"/>
          <w:szCs w:val="24"/>
          <w:lang w:val="bs-Latn-BA"/>
        </w:rPr>
      </w:pPr>
    </w:p>
    <w:p w14:paraId="43608D93" w14:textId="77777777" w:rsidR="00DF3E3E" w:rsidRPr="00100A01" w:rsidRDefault="00DF3E3E" w:rsidP="00DF3E3E">
      <w:pPr>
        <w:spacing w:after="0" w:line="240" w:lineRule="auto"/>
        <w:contextualSpacing/>
        <w:jc w:val="both"/>
        <w:rPr>
          <w:rFonts w:asciiTheme="majorHAnsi" w:hAnsiTheme="majorHAnsi" w:cstheme="majorHAnsi"/>
          <w:spacing w:val="-2"/>
          <w:sz w:val="24"/>
          <w:szCs w:val="24"/>
          <w:lang w:val="bs-Latn-BA"/>
        </w:rPr>
      </w:pPr>
      <w:r w:rsidRPr="00100A01">
        <w:rPr>
          <w:rFonts w:asciiTheme="majorHAnsi" w:hAnsiTheme="majorHAnsi" w:cstheme="majorHAnsi"/>
          <w:spacing w:val="-2"/>
          <w:sz w:val="24"/>
          <w:szCs w:val="24"/>
          <w:lang w:val="bs-Latn-BA"/>
        </w:rPr>
        <w:t>Vrijeme i lokacije održavanja informativnih sesija će biti objavljene na UNDP web stranici</w:t>
      </w:r>
      <w:r w:rsidRPr="00100A01">
        <w:rPr>
          <w:rFonts w:asciiTheme="majorHAnsi" w:hAnsiTheme="majorHAnsi" w:cstheme="majorHAnsi"/>
          <w:sz w:val="24"/>
          <w:szCs w:val="24"/>
          <w:lang w:val="bs-Latn-BA"/>
        </w:rPr>
        <w:t xml:space="preserve"> </w:t>
      </w:r>
      <w:hyperlink r:id="rId15" w:history="1">
        <w:r w:rsidRPr="00100A01">
          <w:rPr>
            <w:rStyle w:val="Hyperlink"/>
            <w:rFonts w:asciiTheme="majorHAnsi" w:hAnsiTheme="majorHAnsi" w:cstheme="majorHAnsi"/>
            <w:sz w:val="24"/>
            <w:szCs w:val="24"/>
            <w:lang w:val="bs-Latn-BA"/>
          </w:rPr>
          <w:t>www.ba.undp.org</w:t>
        </w:r>
      </w:hyperlink>
      <w:r w:rsidRPr="00100A01">
        <w:rPr>
          <w:rFonts w:asciiTheme="majorHAnsi" w:hAnsiTheme="majorHAnsi" w:cstheme="majorHAnsi"/>
          <w:sz w:val="24"/>
          <w:szCs w:val="24"/>
          <w:lang w:val="bs-Latn-BA"/>
        </w:rPr>
        <w:t xml:space="preserve">, </w:t>
      </w:r>
      <w:r w:rsidRPr="00100A01">
        <w:rPr>
          <w:rFonts w:asciiTheme="majorHAnsi" w:hAnsiTheme="majorHAnsi" w:cstheme="majorHAnsi"/>
          <w:spacing w:val="-2"/>
          <w:sz w:val="24"/>
          <w:szCs w:val="24"/>
          <w:lang w:val="bs-Latn-BA"/>
        </w:rPr>
        <w:t>web stranici projekta EU4AGRI</w:t>
      </w:r>
      <w:r w:rsidRPr="00100A01">
        <w:rPr>
          <w:rFonts w:asciiTheme="majorHAnsi" w:hAnsiTheme="majorHAnsi" w:cstheme="majorHAnsi"/>
          <w:sz w:val="24"/>
          <w:szCs w:val="24"/>
          <w:lang w:val="bs-Latn-BA"/>
        </w:rPr>
        <w:t xml:space="preserve"> </w:t>
      </w:r>
      <w:hyperlink r:id="rId16" w:history="1">
        <w:r w:rsidRPr="00100A01">
          <w:rPr>
            <w:rStyle w:val="Hyperlink"/>
            <w:rFonts w:asciiTheme="majorHAnsi" w:hAnsiTheme="majorHAnsi" w:cstheme="majorHAnsi"/>
            <w:sz w:val="24"/>
            <w:szCs w:val="24"/>
            <w:lang w:val="bs-Latn-BA"/>
          </w:rPr>
          <w:t>www.eu4agri.ba</w:t>
        </w:r>
      </w:hyperlink>
      <w:r w:rsidRPr="00100A01">
        <w:rPr>
          <w:rFonts w:asciiTheme="majorHAnsi" w:hAnsiTheme="majorHAnsi" w:cstheme="majorHAnsi"/>
          <w:sz w:val="24"/>
          <w:szCs w:val="24"/>
          <w:lang w:val="bs-Latn-BA"/>
        </w:rPr>
        <w:t xml:space="preserve"> </w:t>
      </w:r>
      <w:r w:rsidRPr="00100A01">
        <w:rPr>
          <w:rFonts w:asciiTheme="majorHAnsi" w:hAnsiTheme="majorHAnsi" w:cstheme="majorHAnsi"/>
          <w:spacing w:val="-2"/>
          <w:sz w:val="24"/>
          <w:szCs w:val="24"/>
          <w:lang w:val="bs-Latn-BA"/>
        </w:rPr>
        <w:t>kao i putem medija.</w:t>
      </w:r>
    </w:p>
    <w:p w14:paraId="6A24076F" w14:textId="77777777" w:rsidR="00DF3E3E" w:rsidRPr="00100A01" w:rsidRDefault="00DF3E3E" w:rsidP="00DF3E3E">
      <w:pPr>
        <w:spacing w:after="0" w:line="240" w:lineRule="auto"/>
        <w:contextualSpacing/>
        <w:jc w:val="both"/>
        <w:rPr>
          <w:rFonts w:asciiTheme="majorHAnsi" w:hAnsiTheme="majorHAnsi" w:cstheme="majorHAnsi"/>
          <w:spacing w:val="-2"/>
          <w:sz w:val="24"/>
          <w:szCs w:val="24"/>
          <w:lang w:val="bs-Latn-BA"/>
        </w:rPr>
      </w:pPr>
    </w:p>
    <w:p w14:paraId="033E0EA9" w14:textId="77777777" w:rsidR="00DF3E3E" w:rsidRPr="00100A01" w:rsidRDefault="00DF3E3E" w:rsidP="00DF3E3E">
      <w:pPr>
        <w:spacing w:after="0" w:line="240" w:lineRule="auto"/>
        <w:contextualSpacing/>
        <w:jc w:val="both"/>
        <w:rPr>
          <w:rFonts w:asciiTheme="majorHAnsi" w:hAnsiTheme="majorHAnsi" w:cstheme="majorHAnsi"/>
          <w:spacing w:val="-2"/>
          <w:sz w:val="24"/>
          <w:szCs w:val="24"/>
          <w:lang w:val="bs-Latn-BA"/>
        </w:rPr>
      </w:pPr>
    </w:p>
    <w:p w14:paraId="7EC51AFE" w14:textId="77777777" w:rsidR="00DF3E3E" w:rsidRPr="00100A01" w:rsidRDefault="00DF3E3E" w:rsidP="00DF3E3E">
      <w:pPr>
        <w:pStyle w:val="Heading1"/>
        <w:rPr>
          <w:rFonts w:asciiTheme="majorHAnsi" w:hAnsiTheme="majorHAnsi" w:cstheme="majorHAnsi"/>
          <w:sz w:val="24"/>
          <w:szCs w:val="24"/>
        </w:rPr>
      </w:pPr>
      <w:bookmarkStart w:id="43" w:name="_Toc109296278"/>
      <w:r w:rsidRPr="00100A01">
        <w:rPr>
          <w:rFonts w:asciiTheme="majorHAnsi" w:hAnsiTheme="majorHAnsi" w:cstheme="majorHAnsi"/>
          <w:sz w:val="24"/>
          <w:szCs w:val="24"/>
        </w:rPr>
        <w:t>4. BODOVANJE I ODABIR KORISNIKA BESPOVRATNIH SREDSTAVA</w:t>
      </w:r>
      <w:bookmarkEnd w:id="43"/>
      <w:r w:rsidRPr="00100A01">
        <w:rPr>
          <w:rFonts w:asciiTheme="majorHAnsi" w:hAnsiTheme="majorHAnsi" w:cstheme="majorHAnsi"/>
          <w:sz w:val="24"/>
          <w:szCs w:val="24"/>
        </w:rPr>
        <w:t xml:space="preserve"> </w:t>
      </w:r>
    </w:p>
    <w:p w14:paraId="6AA98BEB" w14:textId="77777777" w:rsidR="00DF3E3E" w:rsidRPr="00100A01" w:rsidRDefault="00DF3E3E" w:rsidP="00DF3E3E">
      <w:pPr>
        <w:pStyle w:val="Tekst"/>
        <w:spacing w:before="0" w:after="0" w:line="240" w:lineRule="auto"/>
        <w:contextualSpacing/>
        <w:rPr>
          <w:rFonts w:asciiTheme="majorHAnsi" w:hAnsiTheme="majorHAnsi" w:cstheme="majorHAnsi"/>
          <w:spacing w:val="-2"/>
          <w:sz w:val="24"/>
          <w:szCs w:val="24"/>
        </w:rPr>
      </w:pPr>
    </w:p>
    <w:p w14:paraId="05699AB4" w14:textId="77777777" w:rsidR="00DF3E3E" w:rsidRPr="00100A01" w:rsidRDefault="00DF3E3E" w:rsidP="00DF3E3E">
      <w:pPr>
        <w:pStyle w:val="Tekst"/>
        <w:spacing w:before="0" w:after="0" w:line="240" w:lineRule="auto"/>
        <w:contextualSpacing/>
        <w:rPr>
          <w:rFonts w:asciiTheme="majorHAnsi" w:hAnsiTheme="majorHAnsi" w:cstheme="majorHAnsi"/>
          <w:spacing w:val="-2"/>
          <w:sz w:val="24"/>
          <w:szCs w:val="24"/>
        </w:rPr>
      </w:pPr>
      <w:r w:rsidRPr="00100A01">
        <w:rPr>
          <w:rFonts w:asciiTheme="majorHAnsi" w:hAnsiTheme="majorHAnsi" w:cstheme="majorHAnsi"/>
          <w:spacing w:val="-2"/>
          <w:sz w:val="24"/>
          <w:szCs w:val="24"/>
        </w:rPr>
        <w:t>Podnesene prijave će provjeravati i ocjenjivati Komisija sastavljena od imenovanih predstavnika UNDP-a. Predstavnici relevantnih institucija (članovi Sektorske radne grupe za poljoprivredu i ruralni razvoj u okviru Projekata EU4AGRI) će također učestvovati u čitavom procesu ocjenjivanja pristiglih prijava.</w:t>
      </w:r>
    </w:p>
    <w:p w14:paraId="3F60A72F" w14:textId="77777777" w:rsidR="00DF3E3E" w:rsidRPr="00100A01" w:rsidRDefault="00DF3E3E" w:rsidP="00DF3E3E">
      <w:pPr>
        <w:pStyle w:val="Tekst"/>
        <w:spacing w:before="0" w:after="0" w:line="240" w:lineRule="auto"/>
        <w:contextualSpacing/>
        <w:rPr>
          <w:rFonts w:asciiTheme="majorHAnsi" w:hAnsiTheme="majorHAnsi" w:cstheme="majorHAnsi"/>
          <w:sz w:val="24"/>
          <w:szCs w:val="24"/>
        </w:rPr>
      </w:pPr>
    </w:p>
    <w:p w14:paraId="79FA8DF6" w14:textId="767D6CA3" w:rsidR="00DF3E3E" w:rsidRPr="00100A01" w:rsidRDefault="00DF3E3E" w:rsidP="00DF3E3E">
      <w:pPr>
        <w:spacing w:after="0" w:line="240" w:lineRule="auto"/>
        <w:contextualSpacing/>
        <w:jc w:val="both"/>
        <w:rPr>
          <w:rFonts w:asciiTheme="majorHAnsi" w:hAnsiTheme="majorHAnsi" w:cstheme="majorHAnsi"/>
          <w:sz w:val="24"/>
          <w:szCs w:val="24"/>
          <w:lang w:val="bs-Latn-BA"/>
        </w:rPr>
      </w:pPr>
      <w:r w:rsidRPr="00100A01">
        <w:rPr>
          <w:rFonts w:asciiTheme="majorHAnsi" w:hAnsiTheme="majorHAnsi" w:cstheme="majorHAnsi"/>
          <w:sz w:val="24"/>
          <w:szCs w:val="24"/>
          <w:lang w:val="bs-Latn-BA"/>
        </w:rPr>
        <w:t xml:space="preserve">Sve dostavljene prijave će se ocjenjivati u dva koraka, u skladu sa ispod propisanim kriterijima. </w:t>
      </w:r>
    </w:p>
    <w:p w14:paraId="6D93F7A5" w14:textId="77777777" w:rsidR="00896058" w:rsidRPr="00100A01" w:rsidRDefault="00896058" w:rsidP="00DF3E3E">
      <w:pPr>
        <w:spacing w:after="0" w:line="240" w:lineRule="auto"/>
        <w:contextualSpacing/>
        <w:jc w:val="both"/>
        <w:rPr>
          <w:rFonts w:asciiTheme="majorHAnsi" w:hAnsiTheme="majorHAnsi" w:cstheme="majorHAnsi"/>
          <w:sz w:val="24"/>
          <w:szCs w:val="24"/>
          <w:lang w:val="bs-Latn-BA"/>
        </w:rPr>
      </w:pPr>
    </w:p>
    <w:p w14:paraId="1C25190B" w14:textId="553857FA" w:rsidR="00DF3E3E" w:rsidRPr="00100A01" w:rsidRDefault="00DF3E3E" w:rsidP="00DF3E3E">
      <w:pPr>
        <w:spacing w:after="0" w:line="240" w:lineRule="auto"/>
        <w:contextualSpacing/>
        <w:jc w:val="both"/>
        <w:rPr>
          <w:rFonts w:asciiTheme="majorHAnsi" w:hAnsiTheme="majorHAnsi" w:cstheme="majorHAnsi"/>
          <w:sz w:val="24"/>
          <w:szCs w:val="24"/>
          <w:lang w:val="bs-Latn-BA"/>
        </w:rPr>
      </w:pPr>
      <w:r w:rsidRPr="00100A01">
        <w:rPr>
          <w:rFonts w:asciiTheme="majorHAnsi" w:hAnsiTheme="majorHAnsi" w:cstheme="majorHAnsi"/>
          <w:sz w:val="24"/>
          <w:szCs w:val="24"/>
          <w:lang w:val="bs-Latn-BA"/>
        </w:rPr>
        <w:t xml:space="preserve">Prvi korak je eliminatoran i predstavlja provjeru administrativne usklađenosti i ispunjenost općih kriterija. </w:t>
      </w:r>
    </w:p>
    <w:p w14:paraId="563E8C71" w14:textId="77777777" w:rsidR="00DF3E3E" w:rsidRPr="00100A01" w:rsidRDefault="00DF3E3E" w:rsidP="00DF3E3E">
      <w:pPr>
        <w:spacing w:after="0" w:line="240" w:lineRule="auto"/>
        <w:contextualSpacing/>
        <w:jc w:val="both"/>
        <w:rPr>
          <w:rFonts w:asciiTheme="majorHAnsi" w:hAnsiTheme="majorHAnsi" w:cstheme="majorHAnsi"/>
          <w:sz w:val="24"/>
          <w:szCs w:val="24"/>
          <w:lang w:val="bs-Latn-BA"/>
        </w:rPr>
      </w:pPr>
    </w:p>
    <w:p w14:paraId="2CAC3D12" w14:textId="5297F7D3" w:rsidR="00DF3E3E" w:rsidRPr="00100A01" w:rsidRDefault="00E45B9B" w:rsidP="00DF3E3E">
      <w:pPr>
        <w:spacing w:after="0" w:line="240" w:lineRule="auto"/>
        <w:contextualSpacing/>
        <w:jc w:val="both"/>
        <w:rPr>
          <w:rFonts w:asciiTheme="majorHAnsi" w:hAnsiTheme="majorHAnsi" w:cstheme="majorHAnsi"/>
          <w:sz w:val="24"/>
          <w:szCs w:val="24"/>
          <w:lang w:val="bs-Latn-BA"/>
        </w:rPr>
      </w:pPr>
      <w:r w:rsidRPr="00100A01">
        <w:rPr>
          <w:rFonts w:asciiTheme="majorHAnsi" w:hAnsiTheme="majorHAnsi" w:cstheme="majorHAnsi"/>
          <w:sz w:val="24"/>
          <w:szCs w:val="24"/>
          <w:lang w:val="bs-Latn-BA"/>
        </w:rPr>
        <w:t>Drug</w:t>
      </w:r>
      <w:r w:rsidR="00DF3E3E" w:rsidRPr="00100A01">
        <w:rPr>
          <w:rFonts w:asciiTheme="majorHAnsi" w:hAnsiTheme="majorHAnsi" w:cstheme="majorHAnsi"/>
          <w:sz w:val="24"/>
          <w:szCs w:val="24"/>
          <w:lang w:val="bs-Latn-BA"/>
        </w:rPr>
        <w:t xml:space="preserve">i korak – ocjena projektnog prijedloga se realizuje u skladu sa kriterijima definisanim u tabeli u nastavku i može biti eliminatoran ukoliko sam prijedlog projekta budu ocijenjeni sa manje od 70 bodova. </w:t>
      </w:r>
    </w:p>
    <w:p w14:paraId="66AFB214" w14:textId="77777777" w:rsidR="00DF3E3E" w:rsidRPr="00100A01" w:rsidRDefault="00DF3E3E" w:rsidP="00DF3E3E">
      <w:pPr>
        <w:pStyle w:val="Heading2"/>
        <w:rPr>
          <w:rFonts w:asciiTheme="majorHAnsi" w:hAnsiTheme="majorHAnsi" w:cstheme="majorHAnsi"/>
          <w:sz w:val="24"/>
          <w:szCs w:val="24"/>
        </w:rPr>
      </w:pPr>
    </w:p>
    <w:p w14:paraId="7D4FA199" w14:textId="060383C1" w:rsidR="00DF3E3E" w:rsidRPr="00100A01" w:rsidRDefault="00DF3E3E" w:rsidP="00DF3E3E">
      <w:pPr>
        <w:pStyle w:val="BodyText2"/>
        <w:rPr>
          <w:rFonts w:asciiTheme="majorHAnsi" w:eastAsia="Calibri" w:hAnsiTheme="majorHAnsi" w:cstheme="majorHAnsi"/>
          <w:b/>
          <w:szCs w:val="24"/>
          <w:lang w:val="bs-Latn-BA"/>
        </w:rPr>
      </w:pPr>
      <w:bookmarkStart w:id="44" w:name="_Toc46930167"/>
      <w:r w:rsidRPr="00100A01">
        <w:rPr>
          <w:rFonts w:asciiTheme="majorHAnsi" w:eastAsia="Calibri" w:hAnsiTheme="majorHAnsi" w:cstheme="majorHAnsi"/>
          <w:b/>
          <w:szCs w:val="24"/>
          <w:lang w:val="bs-Latn-BA"/>
        </w:rPr>
        <w:t xml:space="preserve">Korak 1: Otvaranje pristiglih prijava, provjera administrativne usklađenosti i ispunjenosti </w:t>
      </w:r>
      <w:r w:rsidRPr="00100A01">
        <w:rPr>
          <w:rFonts w:asciiTheme="majorHAnsi" w:eastAsia="Calibri" w:hAnsiTheme="majorHAnsi" w:cstheme="majorHAnsi"/>
          <w:b/>
          <w:bCs/>
          <w:szCs w:val="24"/>
          <w:lang w:val="bs-Latn-BA"/>
        </w:rPr>
        <w:t>općih</w:t>
      </w:r>
      <w:r w:rsidRPr="00100A01">
        <w:rPr>
          <w:rFonts w:asciiTheme="majorHAnsi" w:eastAsia="Calibri" w:hAnsiTheme="majorHAnsi" w:cstheme="majorHAnsi"/>
          <w:b/>
          <w:szCs w:val="24"/>
          <w:lang w:val="bs-Latn-BA"/>
        </w:rPr>
        <w:t xml:space="preserve"> kriterija</w:t>
      </w:r>
      <w:bookmarkEnd w:id="44"/>
    </w:p>
    <w:p w14:paraId="72F75FD8" w14:textId="549A842E" w:rsidR="00DF3E3E" w:rsidRPr="00100A01" w:rsidRDefault="00DF3E3E" w:rsidP="00DF3E3E">
      <w:pPr>
        <w:pStyle w:val="Tekst"/>
        <w:spacing w:before="0" w:after="0" w:line="240" w:lineRule="auto"/>
        <w:contextualSpacing/>
        <w:rPr>
          <w:rFonts w:asciiTheme="majorHAnsi" w:hAnsiTheme="majorHAnsi" w:cstheme="majorHAnsi"/>
          <w:b/>
          <w:spacing w:val="-4"/>
          <w:sz w:val="24"/>
          <w:szCs w:val="24"/>
        </w:rPr>
      </w:pPr>
      <w:r w:rsidRPr="00100A01">
        <w:rPr>
          <w:rFonts w:asciiTheme="majorHAnsi" w:hAnsiTheme="majorHAnsi" w:cstheme="majorHAnsi"/>
          <w:sz w:val="24"/>
          <w:szCs w:val="24"/>
        </w:rPr>
        <w:t xml:space="preserve">U sklopu prvog koraka, po </w:t>
      </w:r>
      <w:r w:rsidR="006B1FF5" w:rsidRPr="00100A01">
        <w:rPr>
          <w:rFonts w:asciiTheme="majorHAnsi" w:hAnsiTheme="majorHAnsi" w:cstheme="majorHAnsi"/>
          <w:sz w:val="24"/>
          <w:szCs w:val="24"/>
        </w:rPr>
        <w:t xml:space="preserve">isteku roka </w:t>
      </w:r>
      <w:r w:rsidR="00CC3302" w:rsidRPr="00100A01">
        <w:rPr>
          <w:rFonts w:asciiTheme="majorHAnsi" w:hAnsiTheme="majorHAnsi" w:cstheme="majorHAnsi"/>
          <w:sz w:val="24"/>
          <w:szCs w:val="24"/>
        </w:rPr>
        <w:t xml:space="preserve">za </w:t>
      </w:r>
      <w:r w:rsidR="006B1FF5" w:rsidRPr="00100A01">
        <w:rPr>
          <w:rFonts w:asciiTheme="majorHAnsi" w:hAnsiTheme="majorHAnsi" w:cstheme="majorHAnsi"/>
          <w:sz w:val="24"/>
          <w:szCs w:val="24"/>
        </w:rPr>
        <w:t>prijav</w:t>
      </w:r>
      <w:r w:rsidR="00CC3302" w:rsidRPr="00100A01">
        <w:rPr>
          <w:rFonts w:asciiTheme="majorHAnsi" w:hAnsiTheme="majorHAnsi" w:cstheme="majorHAnsi"/>
          <w:sz w:val="24"/>
          <w:szCs w:val="24"/>
        </w:rPr>
        <w:t>u</w:t>
      </w:r>
      <w:r w:rsidRPr="00100A01">
        <w:rPr>
          <w:rFonts w:asciiTheme="majorHAnsi" w:hAnsiTheme="majorHAnsi" w:cstheme="majorHAnsi"/>
          <w:sz w:val="24"/>
          <w:szCs w:val="24"/>
        </w:rPr>
        <w:t xml:space="preserve">, provjerava se usklađenost </w:t>
      </w:r>
      <w:r w:rsidR="00CC3302" w:rsidRPr="00100A01">
        <w:rPr>
          <w:rFonts w:asciiTheme="majorHAnsi" w:hAnsiTheme="majorHAnsi" w:cstheme="majorHAnsi"/>
          <w:sz w:val="24"/>
          <w:szCs w:val="24"/>
        </w:rPr>
        <w:t xml:space="preserve">prijava </w:t>
      </w:r>
      <w:r w:rsidRPr="00100A01">
        <w:rPr>
          <w:rFonts w:asciiTheme="majorHAnsi" w:hAnsiTheme="majorHAnsi" w:cstheme="majorHAnsi"/>
          <w:sz w:val="24"/>
          <w:szCs w:val="24"/>
        </w:rPr>
        <w:t xml:space="preserve">s administrativnim </w:t>
      </w:r>
      <w:r w:rsidR="00CC3302" w:rsidRPr="00100A01">
        <w:rPr>
          <w:rFonts w:asciiTheme="majorHAnsi" w:hAnsiTheme="majorHAnsi" w:cstheme="majorHAnsi"/>
          <w:sz w:val="24"/>
          <w:szCs w:val="24"/>
        </w:rPr>
        <w:t xml:space="preserve">i </w:t>
      </w:r>
      <w:r w:rsidRPr="00100A01">
        <w:rPr>
          <w:rFonts w:asciiTheme="majorHAnsi" w:hAnsiTheme="majorHAnsi" w:cstheme="majorHAnsi"/>
          <w:sz w:val="24"/>
          <w:szCs w:val="24"/>
        </w:rPr>
        <w:t xml:space="preserve">općim </w:t>
      </w:r>
      <w:r w:rsidR="00CC3302" w:rsidRPr="00100A01">
        <w:rPr>
          <w:rFonts w:asciiTheme="majorHAnsi" w:hAnsiTheme="majorHAnsi" w:cstheme="majorHAnsi"/>
          <w:sz w:val="24"/>
          <w:szCs w:val="24"/>
        </w:rPr>
        <w:t>k</w:t>
      </w:r>
      <w:r w:rsidR="00267EB4" w:rsidRPr="00100A01">
        <w:rPr>
          <w:rFonts w:asciiTheme="majorHAnsi" w:hAnsiTheme="majorHAnsi" w:cstheme="majorHAnsi"/>
          <w:sz w:val="24"/>
          <w:szCs w:val="24"/>
        </w:rPr>
        <w:t>rit</w:t>
      </w:r>
      <w:r w:rsidRPr="00100A01">
        <w:rPr>
          <w:rFonts w:asciiTheme="majorHAnsi" w:hAnsiTheme="majorHAnsi" w:cstheme="majorHAnsi"/>
          <w:sz w:val="24"/>
          <w:szCs w:val="24"/>
        </w:rPr>
        <w:t xml:space="preserve">erijima (poglavlje 2.7.1.). </w:t>
      </w:r>
      <w:r w:rsidRPr="00100A01">
        <w:rPr>
          <w:rFonts w:asciiTheme="majorHAnsi" w:hAnsiTheme="majorHAnsi" w:cstheme="majorHAnsi"/>
          <w:spacing w:val="-4"/>
          <w:sz w:val="24"/>
          <w:szCs w:val="24"/>
        </w:rPr>
        <w:t xml:space="preserve">Ukoliko podnesena prijava ne zadovoljava navedene zahtjeve, odnosno </w:t>
      </w:r>
      <w:r w:rsidRPr="00100A01">
        <w:rPr>
          <w:rFonts w:asciiTheme="majorHAnsi" w:hAnsiTheme="majorHAnsi" w:cstheme="majorHAnsi"/>
          <w:b/>
          <w:spacing w:val="-4"/>
          <w:sz w:val="24"/>
          <w:szCs w:val="24"/>
        </w:rPr>
        <w:t>ukoliko je odgovor na bilo koje pitanje u tabeli „NE“, prijava neće biti dalje razmatrana.</w:t>
      </w:r>
    </w:p>
    <w:p w14:paraId="1724C5A7" w14:textId="77777777" w:rsidR="00DF3E3E" w:rsidRPr="00100A01" w:rsidRDefault="00DF3E3E" w:rsidP="00DF3E3E">
      <w:pPr>
        <w:pStyle w:val="Tekst"/>
        <w:spacing w:before="0" w:after="0" w:line="240" w:lineRule="auto"/>
        <w:contextualSpacing/>
        <w:rPr>
          <w:rFonts w:asciiTheme="majorHAnsi" w:hAnsiTheme="majorHAnsi" w:cstheme="majorHAnsi"/>
          <w:spacing w:val="-2"/>
          <w:sz w:val="24"/>
          <w:szCs w:val="24"/>
        </w:rPr>
      </w:pPr>
    </w:p>
    <w:p w14:paraId="5805150D" w14:textId="5FA15C64" w:rsidR="00DF3E3E" w:rsidRPr="00100A01" w:rsidRDefault="00DF3E3E" w:rsidP="00DF3E3E">
      <w:pPr>
        <w:pStyle w:val="BodyText2"/>
        <w:rPr>
          <w:rFonts w:asciiTheme="majorHAnsi" w:eastAsia="Calibri" w:hAnsiTheme="majorHAnsi" w:cstheme="majorHAnsi"/>
          <w:b/>
          <w:szCs w:val="24"/>
          <w:lang w:val="bs-Latn-BA"/>
        </w:rPr>
      </w:pPr>
      <w:bookmarkStart w:id="45" w:name="_Toc15317872"/>
      <w:bookmarkStart w:id="46" w:name="_Toc34913856"/>
      <w:bookmarkStart w:id="47" w:name="_Toc40786548"/>
      <w:r w:rsidRPr="00100A01">
        <w:rPr>
          <w:rFonts w:asciiTheme="majorHAnsi" w:eastAsia="Calibri" w:hAnsiTheme="majorHAnsi" w:cstheme="majorHAnsi"/>
          <w:b/>
          <w:szCs w:val="24"/>
          <w:lang w:val="bs-Latn-BA"/>
        </w:rPr>
        <w:t xml:space="preserve">Korak </w:t>
      </w:r>
      <w:r w:rsidR="00455C82" w:rsidRPr="00100A01">
        <w:rPr>
          <w:rFonts w:asciiTheme="majorHAnsi" w:eastAsia="Calibri" w:hAnsiTheme="majorHAnsi" w:cstheme="majorHAnsi"/>
          <w:b/>
          <w:szCs w:val="24"/>
          <w:lang w:val="bs-Latn-BA"/>
        </w:rPr>
        <w:t>2</w:t>
      </w:r>
      <w:r w:rsidRPr="00100A01">
        <w:rPr>
          <w:rFonts w:asciiTheme="majorHAnsi" w:eastAsia="Calibri" w:hAnsiTheme="majorHAnsi" w:cstheme="majorHAnsi"/>
          <w:b/>
          <w:szCs w:val="24"/>
          <w:lang w:val="bs-Latn-BA"/>
        </w:rPr>
        <w:t xml:space="preserve">: Ocjenjivanje projektnog </w:t>
      </w:r>
      <w:bookmarkEnd w:id="45"/>
      <w:bookmarkEnd w:id="46"/>
      <w:bookmarkEnd w:id="47"/>
      <w:r w:rsidRPr="00100A01">
        <w:rPr>
          <w:rFonts w:asciiTheme="majorHAnsi" w:eastAsia="Calibri" w:hAnsiTheme="majorHAnsi" w:cstheme="majorHAnsi"/>
          <w:b/>
          <w:szCs w:val="24"/>
          <w:lang w:val="bs-Latn-BA"/>
        </w:rPr>
        <w:t>prijedloga</w:t>
      </w:r>
    </w:p>
    <w:p w14:paraId="56056611" w14:textId="77777777" w:rsidR="00DF3E3E" w:rsidRPr="00100A01" w:rsidRDefault="00DF3E3E" w:rsidP="00DF3E3E">
      <w:pPr>
        <w:spacing w:after="0" w:line="240" w:lineRule="auto"/>
        <w:jc w:val="both"/>
        <w:rPr>
          <w:rFonts w:asciiTheme="majorHAnsi" w:eastAsia="Times New Roman" w:hAnsiTheme="majorHAnsi" w:cstheme="majorHAnsi"/>
          <w:sz w:val="24"/>
          <w:szCs w:val="24"/>
          <w:lang w:val="bs-Latn-BA" w:eastAsia="en-GB"/>
        </w:rPr>
      </w:pPr>
    </w:p>
    <w:p w14:paraId="6D03905C" w14:textId="68B1D0A1" w:rsidR="00DF3E3E" w:rsidRPr="00100A01" w:rsidRDefault="00DF3E3E" w:rsidP="00DF3E3E">
      <w:pPr>
        <w:pStyle w:val="Tekst"/>
        <w:spacing w:before="0"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 xml:space="preserve">Prijave koje su prošle prvu administrativnu provjeru i provjeru ispunjenosti općih kriterija će biti podvrgnute ocjenjivanju samog projektnog prijedloga. </w:t>
      </w:r>
    </w:p>
    <w:p w14:paraId="3CC600AC" w14:textId="17ABF0D1" w:rsidR="00DF3E3E" w:rsidRPr="00100A01" w:rsidRDefault="00DF3E3E" w:rsidP="00DF3E3E">
      <w:pPr>
        <w:spacing w:after="0" w:line="240" w:lineRule="auto"/>
        <w:contextualSpacing/>
        <w:jc w:val="both"/>
        <w:rPr>
          <w:rFonts w:asciiTheme="majorHAnsi" w:hAnsiTheme="majorHAnsi" w:cstheme="majorHAnsi"/>
          <w:sz w:val="24"/>
          <w:szCs w:val="24"/>
          <w:lang w:val="bs-Latn-BA"/>
        </w:rPr>
      </w:pPr>
      <w:r w:rsidRPr="00100A01">
        <w:rPr>
          <w:rFonts w:asciiTheme="majorHAnsi" w:hAnsiTheme="majorHAnsi" w:cstheme="majorHAnsi"/>
          <w:sz w:val="24"/>
          <w:szCs w:val="24"/>
          <w:lang w:val="bs-Latn-BA"/>
        </w:rPr>
        <w:t xml:space="preserve">Ocjena projektnog </w:t>
      </w:r>
      <w:r w:rsidR="00F648DF" w:rsidRPr="00100A01">
        <w:rPr>
          <w:rFonts w:asciiTheme="majorHAnsi" w:hAnsiTheme="majorHAnsi" w:cstheme="majorHAnsi"/>
          <w:sz w:val="24"/>
          <w:szCs w:val="24"/>
          <w:lang w:val="bs-Latn-BA"/>
        </w:rPr>
        <w:t>prijedloga</w:t>
      </w:r>
      <w:r w:rsidRPr="00100A01">
        <w:rPr>
          <w:rFonts w:asciiTheme="majorHAnsi" w:hAnsiTheme="majorHAnsi" w:cstheme="majorHAnsi"/>
          <w:sz w:val="24"/>
          <w:szCs w:val="24"/>
          <w:lang w:val="bs-Latn-BA"/>
        </w:rPr>
        <w:t xml:space="preserve"> se vrši u skladu sa </w:t>
      </w:r>
      <w:r w:rsidR="00F648DF" w:rsidRPr="00100A01">
        <w:rPr>
          <w:rFonts w:asciiTheme="majorHAnsi" w:hAnsiTheme="majorHAnsi" w:cstheme="majorHAnsi"/>
          <w:sz w:val="24"/>
          <w:szCs w:val="24"/>
          <w:lang w:val="bs-Latn-BA"/>
        </w:rPr>
        <w:t>kriterijima</w:t>
      </w:r>
      <w:r w:rsidRPr="00100A01">
        <w:rPr>
          <w:rFonts w:asciiTheme="majorHAnsi" w:hAnsiTheme="majorHAnsi" w:cstheme="majorHAnsi"/>
          <w:sz w:val="24"/>
          <w:szCs w:val="24"/>
          <w:lang w:val="bs-Latn-BA"/>
        </w:rPr>
        <w:t xml:space="preserve"> prikazanim u tabeli u nastavku:</w:t>
      </w:r>
    </w:p>
    <w:p w14:paraId="1314AC04" w14:textId="77777777" w:rsidR="00DF3E3E" w:rsidRPr="00100A01" w:rsidRDefault="00DF3E3E" w:rsidP="00DF3E3E">
      <w:pPr>
        <w:spacing w:after="0" w:line="240" w:lineRule="auto"/>
        <w:contextualSpacing/>
        <w:jc w:val="center"/>
        <w:rPr>
          <w:rFonts w:asciiTheme="majorHAnsi" w:hAnsiTheme="majorHAnsi" w:cstheme="majorHAnsi"/>
          <w:sz w:val="24"/>
          <w:szCs w:val="24"/>
          <w:lang w:val="bs-Latn-BA"/>
        </w:rPr>
      </w:pPr>
    </w:p>
    <w:p w14:paraId="286B4AB3" w14:textId="77777777" w:rsidR="006E0BB7" w:rsidRPr="00100A01" w:rsidRDefault="006E0BB7" w:rsidP="006E0BB7">
      <w:pPr>
        <w:spacing w:after="0" w:line="240" w:lineRule="auto"/>
        <w:contextualSpacing/>
        <w:jc w:val="center"/>
        <w:rPr>
          <w:rFonts w:asciiTheme="majorHAnsi" w:hAnsiTheme="majorHAnsi" w:cstheme="majorHAnsi"/>
          <w:b/>
          <w:sz w:val="24"/>
          <w:szCs w:val="24"/>
          <w:lang w:val="bs-Latn-BA"/>
        </w:rPr>
      </w:pPr>
      <w:r w:rsidRPr="00100A01">
        <w:rPr>
          <w:rFonts w:asciiTheme="majorHAnsi" w:hAnsiTheme="majorHAnsi" w:cstheme="majorHAnsi"/>
          <w:b/>
          <w:sz w:val="24"/>
          <w:szCs w:val="24"/>
          <w:lang w:val="bs-Latn-BA"/>
        </w:rPr>
        <w:t>TABELA ZA OCJENJIVANJE PROJEKTNIH PRIJEDLOGA</w:t>
      </w:r>
    </w:p>
    <w:p w14:paraId="4D2543B8" w14:textId="77777777" w:rsidR="006E0BB7" w:rsidRPr="00100A01" w:rsidRDefault="006E0BB7" w:rsidP="006E0BB7">
      <w:pPr>
        <w:spacing w:after="0" w:line="240" w:lineRule="auto"/>
        <w:contextualSpacing/>
        <w:jc w:val="center"/>
        <w:rPr>
          <w:rFonts w:asciiTheme="majorHAnsi" w:hAnsiTheme="majorHAnsi" w:cstheme="majorHAnsi"/>
          <w:b/>
          <w:sz w:val="24"/>
          <w:szCs w:val="24"/>
          <w:lang w:val="bs-Latn-BA"/>
        </w:rPr>
      </w:pPr>
    </w:p>
    <w:tbl>
      <w:tblPr>
        <w:tblStyle w:val="TableGrid"/>
        <w:tblW w:w="4971" w:type="pct"/>
        <w:tblInd w:w="-5" w:type="dxa"/>
        <w:tblLook w:val="04A0" w:firstRow="1" w:lastRow="0" w:firstColumn="1" w:lastColumn="0" w:noHBand="0" w:noVBand="1"/>
      </w:tblPr>
      <w:tblGrid>
        <w:gridCol w:w="7580"/>
        <w:gridCol w:w="1959"/>
      </w:tblGrid>
      <w:tr w:rsidR="006E0BB7" w:rsidRPr="00100A01" w14:paraId="58F36896" w14:textId="77777777" w:rsidTr="00D973CC">
        <w:trPr>
          <w:trHeight w:val="431"/>
        </w:trPr>
        <w:tc>
          <w:tcPr>
            <w:tcW w:w="3973" w:type="pct"/>
            <w:vMerge w:val="restart"/>
            <w:shd w:val="clear" w:color="auto" w:fill="D9E2F3" w:themeFill="accent1" w:themeFillTint="33"/>
            <w:hideMark/>
          </w:tcPr>
          <w:p w14:paraId="371D711F" w14:textId="77777777" w:rsidR="006E0BB7" w:rsidRPr="00100A01" w:rsidRDefault="006E0BB7" w:rsidP="005B5A28">
            <w:pPr>
              <w:spacing w:after="0" w:line="240" w:lineRule="auto"/>
              <w:contextualSpacing/>
              <w:jc w:val="center"/>
              <w:rPr>
                <w:rFonts w:asciiTheme="majorHAnsi" w:hAnsiTheme="majorHAnsi" w:cstheme="majorHAnsi"/>
                <w:b/>
                <w:bCs/>
                <w:color w:val="000000"/>
                <w:sz w:val="24"/>
                <w:szCs w:val="24"/>
                <w:lang w:val="bs-Latn-BA"/>
              </w:rPr>
            </w:pPr>
            <w:r w:rsidRPr="00100A01">
              <w:rPr>
                <w:rFonts w:asciiTheme="majorHAnsi" w:hAnsiTheme="majorHAnsi" w:cstheme="majorHAnsi"/>
                <w:b/>
                <w:bCs/>
                <w:color w:val="000000"/>
                <w:sz w:val="24"/>
                <w:szCs w:val="24"/>
                <w:lang w:val="bs-Latn-BA"/>
              </w:rPr>
              <w:t>Osnovni kriteriji: Relevantnost projekta</w:t>
            </w:r>
          </w:p>
        </w:tc>
        <w:tc>
          <w:tcPr>
            <w:tcW w:w="1027" w:type="pct"/>
            <w:shd w:val="clear" w:color="auto" w:fill="D9E2F3" w:themeFill="accent1" w:themeFillTint="33"/>
            <w:hideMark/>
          </w:tcPr>
          <w:p w14:paraId="7F897FA9" w14:textId="77777777" w:rsidR="006E0BB7" w:rsidRPr="00100A01" w:rsidRDefault="006E0BB7" w:rsidP="005B5A28">
            <w:pPr>
              <w:spacing w:after="0" w:line="240" w:lineRule="auto"/>
              <w:ind w:right="-99"/>
              <w:contextualSpacing/>
              <w:jc w:val="center"/>
              <w:rPr>
                <w:rFonts w:asciiTheme="majorHAnsi" w:hAnsiTheme="majorHAnsi" w:cstheme="majorHAnsi"/>
                <w:b/>
                <w:bCs/>
                <w:color w:val="000000"/>
                <w:sz w:val="24"/>
                <w:szCs w:val="24"/>
                <w:lang w:val="bs-Latn-BA"/>
              </w:rPr>
            </w:pPr>
            <w:r w:rsidRPr="00100A01">
              <w:rPr>
                <w:rFonts w:asciiTheme="majorHAnsi" w:hAnsiTheme="majorHAnsi" w:cstheme="majorHAnsi"/>
                <w:b/>
                <w:bCs/>
                <w:color w:val="000000"/>
                <w:sz w:val="24"/>
                <w:szCs w:val="24"/>
                <w:lang w:val="bs-Latn-BA"/>
              </w:rPr>
              <w:t>Maksimalan broj bodova</w:t>
            </w:r>
          </w:p>
        </w:tc>
      </w:tr>
      <w:tr w:rsidR="006E0BB7" w:rsidRPr="00100A01" w14:paraId="4AF27EAC" w14:textId="77777777" w:rsidTr="00D973CC">
        <w:trPr>
          <w:trHeight w:val="214"/>
        </w:trPr>
        <w:tc>
          <w:tcPr>
            <w:tcW w:w="3973" w:type="pct"/>
            <w:vMerge/>
          </w:tcPr>
          <w:p w14:paraId="0D001571" w14:textId="77777777" w:rsidR="006E0BB7" w:rsidRPr="00100A01" w:rsidRDefault="006E0BB7" w:rsidP="005B5A28">
            <w:pPr>
              <w:spacing w:after="0" w:line="240" w:lineRule="auto"/>
              <w:contextualSpacing/>
              <w:jc w:val="center"/>
              <w:rPr>
                <w:rFonts w:asciiTheme="majorHAnsi" w:hAnsiTheme="majorHAnsi" w:cstheme="majorHAnsi"/>
                <w:b/>
                <w:bCs/>
                <w:color w:val="000000"/>
                <w:sz w:val="24"/>
                <w:szCs w:val="24"/>
                <w:lang w:val="bs-Latn-BA"/>
              </w:rPr>
            </w:pPr>
          </w:p>
        </w:tc>
        <w:tc>
          <w:tcPr>
            <w:tcW w:w="1027" w:type="pct"/>
            <w:shd w:val="clear" w:color="auto" w:fill="D9E2F3" w:themeFill="accent1" w:themeFillTint="33"/>
          </w:tcPr>
          <w:p w14:paraId="57434673" w14:textId="77777777" w:rsidR="006E0BB7" w:rsidRPr="00100A01" w:rsidRDefault="006E0BB7" w:rsidP="005B5A28">
            <w:pPr>
              <w:spacing w:after="0" w:line="240" w:lineRule="auto"/>
              <w:contextualSpacing/>
              <w:jc w:val="center"/>
              <w:rPr>
                <w:rFonts w:asciiTheme="majorHAnsi" w:hAnsiTheme="majorHAnsi" w:cstheme="majorHAnsi"/>
                <w:b/>
                <w:bCs/>
                <w:color w:val="000000"/>
                <w:sz w:val="24"/>
                <w:szCs w:val="24"/>
                <w:lang w:val="bs-Latn-BA"/>
              </w:rPr>
            </w:pPr>
            <w:r w:rsidRPr="00100A01">
              <w:rPr>
                <w:rFonts w:asciiTheme="majorHAnsi" w:hAnsiTheme="majorHAnsi" w:cstheme="majorHAnsi"/>
                <w:b/>
                <w:bCs/>
                <w:color w:val="000000"/>
                <w:sz w:val="24"/>
                <w:szCs w:val="24"/>
                <w:lang w:val="bs-Latn-BA"/>
              </w:rPr>
              <w:t>45</w:t>
            </w:r>
          </w:p>
        </w:tc>
      </w:tr>
      <w:tr w:rsidR="006E0BB7" w:rsidRPr="00100A01" w14:paraId="124DB173" w14:textId="77777777" w:rsidTr="00D973CC">
        <w:trPr>
          <w:trHeight w:val="602"/>
        </w:trPr>
        <w:tc>
          <w:tcPr>
            <w:tcW w:w="3973" w:type="pct"/>
            <w:hideMark/>
          </w:tcPr>
          <w:p w14:paraId="53F25E9B" w14:textId="77777777" w:rsidR="006E0BB7" w:rsidRPr="00100A01" w:rsidRDefault="006E0BB7" w:rsidP="005B5A28">
            <w:pPr>
              <w:pStyle w:val="Default"/>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lastRenderedPageBreak/>
              <w:t xml:space="preserve">Koliko je projekat relevantan u odnosu na ciljeve Javnog poziva? U kojoj mjeri doprinosi jačanju veze naučno-istraživačkih organizacija sa poljoprivrednom praksom? </w:t>
            </w:r>
          </w:p>
          <w:p w14:paraId="14243D26"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U potpunosti - 10</w:t>
            </w:r>
          </w:p>
          <w:p w14:paraId="4D4A904E"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Većinom - 8</w:t>
            </w:r>
          </w:p>
          <w:p w14:paraId="408ECE56"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Djelomično - 6</w:t>
            </w:r>
          </w:p>
          <w:p w14:paraId="418E9674"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Slabo - 3</w:t>
            </w:r>
          </w:p>
          <w:p w14:paraId="162EB87C"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Nikako - 0</w:t>
            </w:r>
          </w:p>
          <w:p w14:paraId="19682672" w14:textId="77777777" w:rsidR="006E0BB7" w:rsidRPr="00100A01" w:rsidRDefault="006E0BB7" w:rsidP="005B5A28">
            <w:pPr>
              <w:pStyle w:val="Default"/>
              <w:contextualSpacing/>
              <w:jc w:val="both"/>
              <w:rPr>
                <w:rFonts w:asciiTheme="majorHAnsi" w:hAnsiTheme="majorHAnsi" w:cstheme="majorHAnsi"/>
                <w:sz w:val="22"/>
                <w:szCs w:val="22"/>
                <w:lang w:val="bs-Latn-BA"/>
              </w:rPr>
            </w:pPr>
          </w:p>
        </w:tc>
        <w:tc>
          <w:tcPr>
            <w:tcW w:w="1027" w:type="pct"/>
            <w:vAlign w:val="center"/>
          </w:tcPr>
          <w:p w14:paraId="4B979C22" w14:textId="77777777" w:rsidR="006E0BB7" w:rsidRPr="00100A01" w:rsidRDefault="006E0BB7" w:rsidP="005B5A28">
            <w:pPr>
              <w:spacing w:after="0" w:line="240" w:lineRule="auto"/>
              <w:contextualSpacing/>
              <w:jc w:val="center"/>
              <w:rPr>
                <w:rFonts w:asciiTheme="majorHAnsi" w:hAnsiTheme="majorHAnsi" w:cstheme="majorHAnsi"/>
                <w:color w:val="000000"/>
                <w:szCs w:val="22"/>
                <w:lang w:val="bs-Latn-BA"/>
              </w:rPr>
            </w:pPr>
            <w:r w:rsidRPr="00100A01">
              <w:rPr>
                <w:rFonts w:asciiTheme="majorHAnsi" w:hAnsiTheme="majorHAnsi" w:cstheme="majorHAnsi"/>
                <w:color w:val="000000"/>
                <w:szCs w:val="22"/>
                <w:lang w:val="bs-Latn-BA"/>
              </w:rPr>
              <w:t>10</w:t>
            </w:r>
          </w:p>
        </w:tc>
      </w:tr>
      <w:tr w:rsidR="006E0BB7" w:rsidRPr="00100A01" w14:paraId="51A60B06" w14:textId="77777777" w:rsidTr="00D973CC">
        <w:trPr>
          <w:trHeight w:val="602"/>
        </w:trPr>
        <w:tc>
          <w:tcPr>
            <w:tcW w:w="3973" w:type="pct"/>
          </w:tcPr>
          <w:p w14:paraId="499D4E3C" w14:textId="77777777" w:rsidR="006E0BB7" w:rsidRPr="00100A01" w:rsidRDefault="006E0BB7" w:rsidP="005B5A28">
            <w:pPr>
              <w:pStyle w:val="Default"/>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Da li je primarni problem koji prijedlogom projekta adresiran u skladu sa prihvatljivim oblastima propisanim u dijelu 2.3.?</w:t>
            </w:r>
          </w:p>
          <w:p w14:paraId="32CF3C3F"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U potpunosti - 10</w:t>
            </w:r>
          </w:p>
          <w:p w14:paraId="53471EAB"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Većinom - 8</w:t>
            </w:r>
          </w:p>
          <w:p w14:paraId="6A706188"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Djelomično - 6</w:t>
            </w:r>
          </w:p>
          <w:p w14:paraId="745A8F52"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Slabo - 3</w:t>
            </w:r>
          </w:p>
          <w:p w14:paraId="513932BA"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Nikako - 0</w:t>
            </w:r>
          </w:p>
        </w:tc>
        <w:tc>
          <w:tcPr>
            <w:tcW w:w="1027" w:type="pct"/>
            <w:vAlign w:val="center"/>
          </w:tcPr>
          <w:p w14:paraId="1A5BDFD1" w14:textId="77777777" w:rsidR="006E0BB7" w:rsidRPr="00100A01" w:rsidRDefault="006E0BB7" w:rsidP="005B5A28">
            <w:pPr>
              <w:spacing w:after="0" w:line="240" w:lineRule="auto"/>
              <w:contextualSpacing/>
              <w:jc w:val="center"/>
              <w:rPr>
                <w:rFonts w:asciiTheme="majorHAnsi" w:hAnsiTheme="majorHAnsi" w:cstheme="majorHAnsi"/>
                <w:color w:val="000000"/>
                <w:szCs w:val="22"/>
                <w:lang w:val="bs-Latn-BA"/>
              </w:rPr>
            </w:pPr>
            <w:r w:rsidRPr="00100A01">
              <w:rPr>
                <w:rFonts w:asciiTheme="majorHAnsi" w:hAnsiTheme="majorHAnsi" w:cstheme="majorHAnsi"/>
                <w:color w:val="000000"/>
                <w:szCs w:val="22"/>
                <w:lang w:val="bs-Latn-BA"/>
              </w:rPr>
              <w:t>10</w:t>
            </w:r>
          </w:p>
        </w:tc>
      </w:tr>
      <w:tr w:rsidR="006E0BB7" w:rsidRPr="00100A01" w14:paraId="180F6021" w14:textId="77777777" w:rsidTr="00D973CC">
        <w:trPr>
          <w:trHeight w:val="602"/>
        </w:trPr>
        <w:tc>
          <w:tcPr>
            <w:tcW w:w="3973" w:type="pct"/>
          </w:tcPr>
          <w:p w14:paraId="6A01C490" w14:textId="77777777" w:rsidR="006E0BB7" w:rsidRPr="00100A01" w:rsidRDefault="006E0BB7" w:rsidP="005B5A28">
            <w:pPr>
              <w:pStyle w:val="Default"/>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rPr>
              <w:t>Da li su predloženi partneri relevantni, da li je njihova uloga u projektu  jasna i opravdana?</w:t>
            </w:r>
            <w:r w:rsidRPr="00100A01">
              <w:rPr>
                <w:rFonts w:asciiTheme="majorHAnsi" w:hAnsiTheme="majorHAnsi" w:cstheme="majorHAnsi"/>
                <w:sz w:val="22"/>
                <w:szCs w:val="22"/>
                <w:lang w:val="bs-Latn-BA"/>
              </w:rPr>
              <w:t xml:space="preserve"> U kojoj mjeri projekat uključuje poljoprivredne proizvođače i stručna lica iz prehrambene industrije u transfer znanja?</w:t>
            </w:r>
          </w:p>
          <w:p w14:paraId="60DEAAEB"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U potpunosti - 10</w:t>
            </w:r>
          </w:p>
          <w:p w14:paraId="594FD4B5"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Većinom - 8</w:t>
            </w:r>
          </w:p>
          <w:p w14:paraId="66A00DB3"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Djelomično - 6</w:t>
            </w:r>
          </w:p>
          <w:p w14:paraId="253A8616"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Slabo - 3</w:t>
            </w:r>
          </w:p>
          <w:p w14:paraId="5136CFB6"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Nikako - 0</w:t>
            </w:r>
          </w:p>
        </w:tc>
        <w:tc>
          <w:tcPr>
            <w:tcW w:w="1027" w:type="pct"/>
            <w:vAlign w:val="center"/>
          </w:tcPr>
          <w:p w14:paraId="3ECB4B2A" w14:textId="77777777" w:rsidR="006E0BB7" w:rsidRPr="00100A01" w:rsidRDefault="006E0BB7" w:rsidP="005B5A28">
            <w:pPr>
              <w:spacing w:after="0" w:line="240" w:lineRule="auto"/>
              <w:contextualSpacing/>
              <w:jc w:val="center"/>
              <w:rPr>
                <w:rFonts w:asciiTheme="majorHAnsi" w:hAnsiTheme="majorHAnsi" w:cstheme="majorHAnsi"/>
                <w:color w:val="000000"/>
                <w:szCs w:val="22"/>
                <w:lang w:val="bs-Latn-BA"/>
              </w:rPr>
            </w:pPr>
            <w:r w:rsidRPr="00100A01">
              <w:rPr>
                <w:rFonts w:asciiTheme="majorHAnsi" w:hAnsiTheme="majorHAnsi" w:cstheme="majorHAnsi"/>
                <w:color w:val="000000"/>
                <w:szCs w:val="22"/>
                <w:lang w:val="bs-Latn-BA"/>
              </w:rPr>
              <w:t>10</w:t>
            </w:r>
          </w:p>
        </w:tc>
      </w:tr>
      <w:tr w:rsidR="006E0BB7" w:rsidRPr="00100A01" w14:paraId="37D0E803" w14:textId="77777777" w:rsidTr="00D973CC">
        <w:trPr>
          <w:trHeight w:val="600"/>
        </w:trPr>
        <w:tc>
          <w:tcPr>
            <w:tcW w:w="3973" w:type="pct"/>
          </w:tcPr>
          <w:p w14:paraId="20E78B9C" w14:textId="77777777" w:rsidR="006E0BB7" w:rsidRPr="00100A01" w:rsidRDefault="006E0BB7" w:rsidP="005B5A28">
            <w:pPr>
              <w:pStyle w:val="Default"/>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Da li članovi projektnog tima posjeduju stručnost i iskustvo relevantno za područja istraživanja i predložene aktivnosti?</w:t>
            </w:r>
          </w:p>
          <w:p w14:paraId="6DE3AD4C"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U potpunosti - 10</w:t>
            </w:r>
          </w:p>
          <w:p w14:paraId="527C1D57"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Većinom - 8</w:t>
            </w:r>
          </w:p>
          <w:p w14:paraId="7E7E7F9F"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Djelomično - 6</w:t>
            </w:r>
          </w:p>
          <w:p w14:paraId="55F301FA"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Slabo - 3</w:t>
            </w:r>
          </w:p>
          <w:p w14:paraId="669FC08A"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Nikako - 0</w:t>
            </w:r>
          </w:p>
        </w:tc>
        <w:tc>
          <w:tcPr>
            <w:tcW w:w="1027" w:type="pct"/>
            <w:vAlign w:val="center"/>
          </w:tcPr>
          <w:p w14:paraId="19AA5D7B" w14:textId="77777777" w:rsidR="006E0BB7" w:rsidRPr="00100A01" w:rsidRDefault="006E0BB7" w:rsidP="005B5A28">
            <w:pPr>
              <w:spacing w:after="0" w:line="240" w:lineRule="auto"/>
              <w:contextualSpacing/>
              <w:jc w:val="center"/>
              <w:rPr>
                <w:rFonts w:asciiTheme="majorHAnsi" w:hAnsiTheme="majorHAnsi" w:cstheme="majorHAnsi"/>
                <w:color w:val="000000"/>
                <w:szCs w:val="22"/>
                <w:lang w:val="bs-Latn-BA"/>
              </w:rPr>
            </w:pPr>
            <w:r w:rsidRPr="00100A01">
              <w:rPr>
                <w:rFonts w:asciiTheme="majorHAnsi" w:hAnsiTheme="majorHAnsi" w:cstheme="majorHAnsi"/>
                <w:color w:val="000000"/>
                <w:szCs w:val="22"/>
                <w:lang w:val="bs-Latn-BA"/>
              </w:rPr>
              <w:t>10</w:t>
            </w:r>
          </w:p>
        </w:tc>
      </w:tr>
      <w:tr w:rsidR="006E0BB7" w:rsidRPr="00100A01" w14:paraId="0530C8C4" w14:textId="77777777" w:rsidTr="00D973CC">
        <w:trPr>
          <w:trHeight w:val="600"/>
        </w:trPr>
        <w:tc>
          <w:tcPr>
            <w:tcW w:w="3973" w:type="pct"/>
          </w:tcPr>
          <w:p w14:paraId="64619AFF" w14:textId="77777777" w:rsidR="006E0BB7" w:rsidRPr="00100A01" w:rsidRDefault="006E0BB7" w:rsidP="005B5A28">
            <w:pPr>
              <w:pStyle w:val="Default"/>
              <w:contextualSpacing/>
              <w:jc w:val="both"/>
              <w:rPr>
                <w:rFonts w:asciiTheme="majorHAnsi" w:eastAsia="Times New Roman" w:hAnsiTheme="majorHAnsi" w:cstheme="majorHAnsi"/>
                <w:sz w:val="22"/>
                <w:szCs w:val="22"/>
                <w:lang w:val="bs-Latn-BA"/>
              </w:rPr>
            </w:pPr>
            <w:r w:rsidRPr="00100A01">
              <w:rPr>
                <w:rFonts w:asciiTheme="majorHAnsi" w:hAnsiTheme="majorHAnsi" w:cstheme="majorHAnsi"/>
                <w:sz w:val="22"/>
                <w:szCs w:val="22"/>
              </w:rPr>
              <w:t>Sadrži li prijedlog specifične elemente dodane vrijednosti, kao što su pitanja zaštite okoliša, promicanje rodne jednakosti i jednakih mogućnosti za stanovnike ruralnih područja?</w:t>
            </w:r>
            <w:r w:rsidRPr="00100A01">
              <w:rPr>
                <w:rFonts w:asciiTheme="majorHAnsi" w:eastAsia="Times New Roman" w:hAnsiTheme="majorHAnsi" w:cstheme="majorHAnsi"/>
                <w:sz w:val="22"/>
                <w:szCs w:val="22"/>
                <w:lang w:val="bs-Latn-BA"/>
              </w:rPr>
              <w:t xml:space="preserve"> </w:t>
            </w:r>
          </w:p>
          <w:p w14:paraId="0F8415A9" w14:textId="77777777" w:rsidR="006E0BB7" w:rsidRPr="00100A01" w:rsidRDefault="006E0BB7" w:rsidP="006E0BB7">
            <w:pPr>
              <w:pStyle w:val="Default"/>
              <w:numPr>
                <w:ilvl w:val="0"/>
                <w:numId w:val="45"/>
              </w:numPr>
              <w:contextualSpacing/>
              <w:jc w:val="both"/>
              <w:rPr>
                <w:rFonts w:asciiTheme="majorHAnsi" w:eastAsia="Times New Roman" w:hAnsiTheme="majorHAnsi" w:cstheme="majorHAnsi"/>
                <w:sz w:val="22"/>
                <w:szCs w:val="22"/>
                <w:lang w:val="bs-Latn-BA"/>
              </w:rPr>
            </w:pPr>
            <w:r w:rsidRPr="00100A01">
              <w:rPr>
                <w:rFonts w:asciiTheme="majorHAnsi" w:eastAsia="Times New Roman" w:hAnsiTheme="majorHAnsi" w:cstheme="majorHAnsi"/>
                <w:sz w:val="22"/>
                <w:szCs w:val="22"/>
                <w:lang w:val="bs-Latn-BA"/>
              </w:rPr>
              <w:t>Da - 5</w:t>
            </w:r>
          </w:p>
          <w:p w14:paraId="593FB2E2" w14:textId="77777777" w:rsidR="006E0BB7" w:rsidRPr="00100A01" w:rsidRDefault="006E0BB7" w:rsidP="006E0BB7">
            <w:pPr>
              <w:pStyle w:val="Default"/>
              <w:numPr>
                <w:ilvl w:val="0"/>
                <w:numId w:val="45"/>
              </w:numPr>
              <w:contextualSpacing/>
              <w:jc w:val="both"/>
              <w:rPr>
                <w:rFonts w:asciiTheme="majorHAnsi" w:eastAsia="Times New Roman" w:hAnsiTheme="majorHAnsi" w:cstheme="majorHAnsi"/>
                <w:sz w:val="22"/>
                <w:szCs w:val="22"/>
                <w:lang w:val="bs-Latn-BA"/>
              </w:rPr>
            </w:pPr>
            <w:r w:rsidRPr="00100A01">
              <w:rPr>
                <w:rFonts w:asciiTheme="majorHAnsi" w:eastAsia="Times New Roman" w:hAnsiTheme="majorHAnsi" w:cstheme="majorHAnsi"/>
                <w:sz w:val="22"/>
                <w:szCs w:val="22"/>
                <w:lang w:val="bs-Latn-BA"/>
              </w:rPr>
              <w:t>Ne - 0</w:t>
            </w:r>
          </w:p>
          <w:p w14:paraId="7BBE74AB" w14:textId="77777777" w:rsidR="006E0BB7" w:rsidRPr="00100A01" w:rsidRDefault="006E0BB7" w:rsidP="005B5A28">
            <w:pPr>
              <w:pStyle w:val="Default"/>
              <w:contextualSpacing/>
              <w:jc w:val="both"/>
              <w:rPr>
                <w:rFonts w:asciiTheme="majorHAnsi" w:eastAsia="Times New Roman" w:hAnsiTheme="majorHAnsi" w:cstheme="majorHAnsi"/>
                <w:sz w:val="22"/>
                <w:szCs w:val="22"/>
                <w:lang w:val="bs-Latn-BA"/>
              </w:rPr>
            </w:pPr>
          </w:p>
        </w:tc>
        <w:tc>
          <w:tcPr>
            <w:tcW w:w="1027" w:type="pct"/>
            <w:vAlign w:val="center"/>
          </w:tcPr>
          <w:p w14:paraId="548ECBE4" w14:textId="77777777" w:rsidR="006E0BB7" w:rsidRPr="00100A01" w:rsidRDefault="006E0BB7" w:rsidP="005B5A28">
            <w:pPr>
              <w:spacing w:after="0" w:line="240" w:lineRule="auto"/>
              <w:contextualSpacing/>
              <w:jc w:val="center"/>
              <w:rPr>
                <w:rFonts w:asciiTheme="majorHAnsi" w:hAnsiTheme="majorHAnsi" w:cstheme="majorHAnsi"/>
                <w:color w:val="000000"/>
                <w:szCs w:val="22"/>
                <w:lang w:val="bs-Latn-BA"/>
              </w:rPr>
            </w:pPr>
            <w:r w:rsidRPr="00100A01">
              <w:rPr>
                <w:rFonts w:asciiTheme="majorHAnsi" w:hAnsiTheme="majorHAnsi" w:cstheme="majorHAnsi"/>
                <w:color w:val="000000"/>
                <w:szCs w:val="22"/>
                <w:lang w:val="bs-Latn-BA"/>
              </w:rPr>
              <w:t>5</w:t>
            </w:r>
          </w:p>
        </w:tc>
      </w:tr>
      <w:tr w:rsidR="006E0BB7" w:rsidRPr="00100A01" w14:paraId="3334F3BB" w14:textId="77777777" w:rsidTr="00D973CC">
        <w:trPr>
          <w:trHeight w:val="458"/>
        </w:trPr>
        <w:tc>
          <w:tcPr>
            <w:tcW w:w="3973" w:type="pct"/>
            <w:vMerge w:val="restart"/>
            <w:shd w:val="clear" w:color="auto" w:fill="D9E2F3" w:themeFill="accent1" w:themeFillTint="33"/>
            <w:hideMark/>
          </w:tcPr>
          <w:p w14:paraId="3B92C000" w14:textId="77777777" w:rsidR="006E0BB7" w:rsidRPr="00100A01" w:rsidRDefault="006E0BB7" w:rsidP="005B5A28">
            <w:pPr>
              <w:spacing w:after="0" w:line="240" w:lineRule="auto"/>
              <w:contextualSpacing/>
              <w:jc w:val="center"/>
              <w:rPr>
                <w:rFonts w:asciiTheme="majorHAnsi" w:hAnsiTheme="majorHAnsi" w:cstheme="majorHAnsi"/>
                <w:b/>
                <w:bCs/>
                <w:color w:val="000000"/>
                <w:szCs w:val="22"/>
                <w:lang w:val="bs-Latn-BA"/>
              </w:rPr>
            </w:pPr>
            <w:r w:rsidRPr="00100A01">
              <w:rPr>
                <w:rFonts w:asciiTheme="majorHAnsi" w:hAnsiTheme="majorHAnsi" w:cstheme="majorHAnsi"/>
                <w:b/>
                <w:bCs/>
                <w:color w:val="000000"/>
                <w:szCs w:val="22"/>
                <w:lang w:val="bs-Latn-BA"/>
              </w:rPr>
              <w:t>Osnovni kriteriji: Kvalitet i logika projekta</w:t>
            </w:r>
          </w:p>
        </w:tc>
        <w:tc>
          <w:tcPr>
            <w:tcW w:w="1027" w:type="pct"/>
            <w:shd w:val="clear" w:color="auto" w:fill="D9E2F3" w:themeFill="accent1" w:themeFillTint="33"/>
            <w:hideMark/>
          </w:tcPr>
          <w:p w14:paraId="07DC8DB4" w14:textId="77777777" w:rsidR="006E0BB7" w:rsidRPr="00100A01" w:rsidRDefault="006E0BB7" w:rsidP="005B5A28">
            <w:pPr>
              <w:spacing w:after="0" w:line="240" w:lineRule="auto"/>
              <w:contextualSpacing/>
              <w:jc w:val="center"/>
              <w:rPr>
                <w:rFonts w:asciiTheme="majorHAnsi" w:hAnsiTheme="majorHAnsi" w:cstheme="majorHAnsi"/>
                <w:b/>
                <w:bCs/>
                <w:color w:val="000000"/>
                <w:szCs w:val="22"/>
                <w:lang w:val="bs-Latn-BA"/>
              </w:rPr>
            </w:pPr>
            <w:r w:rsidRPr="00100A01">
              <w:rPr>
                <w:rFonts w:asciiTheme="majorHAnsi" w:hAnsiTheme="majorHAnsi" w:cstheme="majorHAnsi"/>
                <w:b/>
                <w:bCs/>
                <w:color w:val="000000"/>
                <w:szCs w:val="22"/>
                <w:lang w:val="bs-Latn-BA"/>
              </w:rPr>
              <w:t>Maksimalan broj bodova</w:t>
            </w:r>
          </w:p>
        </w:tc>
      </w:tr>
      <w:tr w:rsidR="006E0BB7" w:rsidRPr="00100A01" w14:paraId="69EB1E72" w14:textId="77777777" w:rsidTr="00D973CC">
        <w:trPr>
          <w:trHeight w:val="152"/>
        </w:trPr>
        <w:tc>
          <w:tcPr>
            <w:tcW w:w="3973" w:type="pct"/>
            <w:vMerge/>
          </w:tcPr>
          <w:p w14:paraId="11770F66" w14:textId="77777777" w:rsidR="006E0BB7" w:rsidRPr="00100A01" w:rsidRDefault="006E0BB7" w:rsidP="005B5A28">
            <w:pPr>
              <w:spacing w:after="0" w:line="240" w:lineRule="auto"/>
              <w:contextualSpacing/>
              <w:jc w:val="center"/>
              <w:rPr>
                <w:rFonts w:asciiTheme="majorHAnsi" w:hAnsiTheme="majorHAnsi" w:cstheme="majorHAnsi"/>
                <w:b/>
                <w:bCs/>
                <w:color w:val="000000"/>
                <w:szCs w:val="22"/>
                <w:lang w:val="bs-Latn-BA"/>
              </w:rPr>
            </w:pPr>
          </w:p>
        </w:tc>
        <w:tc>
          <w:tcPr>
            <w:tcW w:w="1027" w:type="pct"/>
            <w:shd w:val="clear" w:color="auto" w:fill="D9E2F3" w:themeFill="accent1" w:themeFillTint="33"/>
          </w:tcPr>
          <w:p w14:paraId="1F9673F4" w14:textId="77777777" w:rsidR="006E0BB7" w:rsidRPr="00100A01" w:rsidRDefault="006E0BB7" w:rsidP="005B5A28">
            <w:pPr>
              <w:spacing w:after="0" w:line="240" w:lineRule="auto"/>
              <w:contextualSpacing/>
              <w:jc w:val="center"/>
              <w:rPr>
                <w:rFonts w:asciiTheme="majorHAnsi" w:hAnsiTheme="majorHAnsi" w:cstheme="majorHAnsi"/>
                <w:b/>
                <w:bCs/>
                <w:color w:val="000000"/>
                <w:szCs w:val="22"/>
                <w:lang w:val="bs-Latn-BA"/>
              </w:rPr>
            </w:pPr>
            <w:r w:rsidRPr="00100A01">
              <w:rPr>
                <w:rFonts w:asciiTheme="majorHAnsi" w:hAnsiTheme="majorHAnsi" w:cstheme="majorHAnsi"/>
                <w:b/>
                <w:bCs/>
                <w:color w:val="000000"/>
                <w:szCs w:val="22"/>
                <w:lang w:val="bs-Latn-BA"/>
              </w:rPr>
              <w:t>60</w:t>
            </w:r>
          </w:p>
        </w:tc>
      </w:tr>
      <w:tr w:rsidR="006E0BB7" w:rsidRPr="00100A01" w14:paraId="384A8D72" w14:textId="77777777" w:rsidTr="00D973CC">
        <w:trPr>
          <w:trHeight w:val="278"/>
        </w:trPr>
        <w:tc>
          <w:tcPr>
            <w:tcW w:w="3973" w:type="pct"/>
          </w:tcPr>
          <w:p w14:paraId="7BFBEE33" w14:textId="77777777" w:rsidR="006E0BB7" w:rsidRPr="00100A01" w:rsidRDefault="006E0BB7" w:rsidP="005B5A28">
            <w:pPr>
              <w:autoSpaceDE w:val="0"/>
              <w:autoSpaceDN w:val="0"/>
              <w:adjustRightInd w:val="0"/>
              <w:spacing w:after="0" w:line="240" w:lineRule="auto"/>
              <w:contextualSpacing/>
              <w:rPr>
                <w:rFonts w:asciiTheme="majorHAnsi" w:hAnsiTheme="majorHAnsi" w:cstheme="majorHAnsi"/>
                <w:color w:val="000000"/>
                <w:szCs w:val="22"/>
                <w:lang w:val="bs-Latn-BA"/>
              </w:rPr>
            </w:pPr>
            <w:r w:rsidRPr="00100A01">
              <w:rPr>
                <w:rFonts w:asciiTheme="majorHAnsi" w:hAnsiTheme="majorHAnsi" w:cstheme="majorHAnsi"/>
                <w:color w:val="000000"/>
                <w:szCs w:val="22"/>
                <w:lang w:val="bs-Latn-BA"/>
              </w:rPr>
              <w:t>Projekat je jasan, logičan i relevantan u odnosu na očekivane rezultate.</w:t>
            </w:r>
          </w:p>
          <w:p w14:paraId="0AEE2539"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U potpunosti - 10</w:t>
            </w:r>
          </w:p>
          <w:p w14:paraId="6D16B793"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Većinom - 8</w:t>
            </w:r>
          </w:p>
          <w:p w14:paraId="1B8D6144"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Djelomično - 6</w:t>
            </w:r>
          </w:p>
          <w:p w14:paraId="19D91FAF"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Slabo - 3</w:t>
            </w:r>
          </w:p>
          <w:p w14:paraId="39A135F8"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Nikako - 0</w:t>
            </w:r>
          </w:p>
        </w:tc>
        <w:tc>
          <w:tcPr>
            <w:tcW w:w="1027" w:type="pct"/>
            <w:vAlign w:val="center"/>
          </w:tcPr>
          <w:p w14:paraId="78A04A2D" w14:textId="77777777" w:rsidR="006E0BB7" w:rsidRPr="00100A01" w:rsidRDefault="006E0BB7" w:rsidP="005B5A28">
            <w:pPr>
              <w:spacing w:after="0" w:line="240" w:lineRule="auto"/>
              <w:contextualSpacing/>
              <w:jc w:val="center"/>
              <w:rPr>
                <w:rFonts w:asciiTheme="majorHAnsi" w:hAnsiTheme="majorHAnsi" w:cstheme="majorHAnsi"/>
                <w:color w:val="000000"/>
                <w:szCs w:val="22"/>
                <w:lang w:val="bs-Latn-BA"/>
              </w:rPr>
            </w:pPr>
            <w:r w:rsidRPr="00100A01">
              <w:rPr>
                <w:rFonts w:asciiTheme="majorHAnsi" w:hAnsiTheme="majorHAnsi" w:cstheme="majorHAnsi"/>
                <w:color w:val="000000"/>
                <w:szCs w:val="22"/>
                <w:lang w:val="bs-Latn-BA"/>
              </w:rPr>
              <w:t>10</w:t>
            </w:r>
          </w:p>
        </w:tc>
      </w:tr>
      <w:tr w:rsidR="006E0BB7" w:rsidRPr="00100A01" w14:paraId="76C3A429" w14:textId="77777777" w:rsidTr="00D973CC">
        <w:trPr>
          <w:trHeight w:val="458"/>
        </w:trPr>
        <w:tc>
          <w:tcPr>
            <w:tcW w:w="3973" w:type="pct"/>
            <w:hideMark/>
          </w:tcPr>
          <w:p w14:paraId="1F2113E0" w14:textId="77777777" w:rsidR="006E0BB7" w:rsidRPr="00100A01" w:rsidRDefault="006E0BB7" w:rsidP="005B5A28">
            <w:pPr>
              <w:autoSpaceDE w:val="0"/>
              <w:autoSpaceDN w:val="0"/>
              <w:adjustRightInd w:val="0"/>
              <w:spacing w:after="0" w:line="240" w:lineRule="auto"/>
              <w:contextualSpacing/>
              <w:jc w:val="both"/>
              <w:rPr>
                <w:rFonts w:asciiTheme="majorHAnsi" w:hAnsiTheme="majorHAnsi" w:cstheme="majorHAnsi"/>
                <w:color w:val="000000" w:themeColor="text1"/>
                <w:lang w:val="bs-Latn-BA"/>
              </w:rPr>
            </w:pPr>
            <w:r w:rsidRPr="00100A01">
              <w:rPr>
                <w:rFonts w:asciiTheme="majorHAnsi" w:hAnsiTheme="majorHAnsi" w:cstheme="majorHAnsi"/>
                <w:color w:val="000000" w:themeColor="text1"/>
                <w:lang w:val="bs-Latn-BA"/>
              </w:rPr>
              <w:t>Projekat uvodi tehnološke inovacije koji doprinose povećanju proizvodnje, boljoj konkurentnosti i prodaji poljoprivrednih i prehrambenih proizvoda.</w:t>
            </w:r>
          </w:p>
          <w:p w14:paraId="53043A76"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U potpunosti - 10</w:t>
            </w:r>
          </w:p>
          <w:p w14:paraId="6443A2A6"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Većinom - 8</w:t>
            </w:r>
          </w:p>
          <w:p w14:paraId="11C395B8"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Djelomično - 6</w:t>
            </w:r>
          </w:p>
          <w:p w14:paraId="17537E66"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Slabo - 3</w:t>
            </w:r>
          </w:p>
          <w:p w14:paraId="7924DEA0"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Nikako - 0</w:t>
            </w:r>
          </w:p>
          <w:p w14:paraId="167D9C95" w14:textId="77777777" w:rsidR="006E0BB7" w:rsidRPr="00100A01" w:rsidRDefault="006E0BB7" w:rsidP="005B5A28">
            <w:pPr>
              <w:spacing w:after="0" w:line="240" w:lineRule="auto"/>
              <w:contextualSpacing/>
              <w:jc w:val="both"/>
              <w:rPr>
                <w:rFonts w:asciiTheme="majorHAnsi" w:hAnsiTheme="majorHAnsi" w:cstheme="majorHAnsi"/>
                <w:color w:val="000000"/>
                <w:szCs w:val="22"/>
                <w:lang w:val="bs-Latn-BA"/>
              </w:rPr>
            </w:pPr>
          </w:p>
        </w:tc>
        <w:tc>
          <w:tcPr>
            <w:tcW w:w="1027" w:type="pct"/>
            <w:vAlign w:val="center"/>
          </w:tcPr>
          <w:p w14:paraId="6BECCEBA" w14:textId="77777777" w:rsidR="006E0BB7" w:rsidRPr="00100A01" w:rsidRDefault="006E0BB7" w:rsidP="005B5A28">
            <w:pPr>
              <w:spacing w:after="0" w:line="240" w:lineRule="auto"/>
              <w:contextualSpacing/>
              <w:jc w:val="center"/>
              <w:rPr>
                <w:rFonts w:asciiTheme="majorHAnsi" w:hAnsiTheme="majorHAnsi" w:cstheme="majorHAnsi"/>
                <w:color w:val="000000"/>
                <w:szCs w:val="22"/>
                <w:lang w:val="bs-Latn-BA"/>
              </w:rPr>
            </w:pPr>
            <w:r w:rsidRPr="00100A01">
              <w:rPr>
                <w:rFonts w:asciiTheme="majorHAnsi" w:hAnsiTheme="majorHAnsi" w:cstheme="majorHAnsi"/>
                <w:color w:val="000000"/>
                <w:szCs w:val="22"/>
                <w:lang w:val="bs-Latn-BA"/>
              </w:rPr>
              <w:t>10</w:t>
            </w:r>
          </w:p>
        </w:tc>
      </w:tr>
      <w:tr w:rsidR="006E0BB7" w:rsidRPr="00100A01" w14:paraId="0A22F39E" w14:textId="77777777" w:rsidTr="00D973CC">
        <w:trPr>
          <w:trHeight w:val="233"/>
        </w:trPr>
        <w:tc>
          <w:tcPr>
            <w:tcW w:w="3973" w:type="pct"/>
          </w:tcPr>
          <w:p w14:paraId="4A7DBCFE" w14:textId="65E41E6F" w:rsidR="006E0BB7" w:rsidRPr="00100A01" w:rsidRDefault="006E0BB7" w:rsidP="005B5A28">
            <w:pPr>
              <w:autoSpaceDE w:val="0"/>
              <w:autoSpaceDN w:val="0"/>
              <w:adjustRightInd w:val="0"/>
              <w:spacing w:after="0" w:line="240" w:lineRule="auto"/>
              <w:contextualSpacing/>
              <w:rPr>
                <w:rFonts w:asciiTheme="majorHAnsi" w:hAnsiTheme="majorHAnsi" w:cstheme="majorHAnsi"/>
                <w:color w:val="000000" w:themeColor="text1"/>
                <w:lang w:val="bs-Latn-BA"/>
              </w:rPr>
            </w:pPr>
            <w:r w:rsidRPr="00100A01">
              <w:rPr>
                <w:rFonts w:asciiTheme="majorHAnsi" w:hAnsiTheme="majorHAnsi" w:cstheme="majorHAnsi"/>
                <w:color w:val="000000" w:themeColor="text1"/>
                <w:lang w:val="bs-Latn-BA"/>
              </w:rPr>
              <w:t xml:space="preserve">Projekat doprinosi razvoju </w:t>
            </w:r>
            <w:r w:rsidR="004A5C6F" w:rsidRPr="00100A01">
              <w:rPr>
                <w:rFonts w:asciiTheme="majorHAnsi" w:hAnsiTheme="majorHAnsi" w:cstheme="majorHAnsi"/>
                <w:color w:val="000000" w:themeColor="text1"/>
                <w:lang w:val="bs-Latn-BA"/>
              </w:rPr>
              <w:t xml:space="preserve">ljudskih </w:t>
            </w:r>
            <w:r w:rsidRPr="00100A01">
              <w:rPr>
                <w:rFonts w:asciiTheme="majorHAnsi" w:hAnsiTheme="majorHAnsi" w:cstheme="majorHAnsi"/>
                <w:color w:val="000000" w:themeColor="text1"/>
                <w:lang w:val="bs-Latn-BA"/>
              </w:rPr>
              <w:t>kapaciteta organizacija koje interesno okupljaju poljoprivredne proizvođače i prerađivače</w:t>
            </w:r>
          </w:p>
          <w:p w14:paraId="54C83F1A"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lastRenderedPageBreak/>
              <w:t>U potpunosti - 10</w:t>
            </w:r>
          </w:p>
          <w:p w14:paraId="2129B8B1"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Većinom - 8</w:t>
            </w:r>
          </w:p>
          <w:p w14:paraId="589F1586"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Djelomično - 6</w:t>
            </w:r>
          </w:p>
          <w:p w14:paraId="6A098A7F"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Slabo - 3</w:t>
            </w:r>
          </w:p>
          <w:p w14:paraId="0B131BA8"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Nikako - 0</w:t>
            </w:r>
          </w:p>
        </w:tc>
        <w:tc>
          <w:tcPr>
            <w:tcW w:w="1027" w:type="pct"/>
            <w:vAlign w:val="center"/>
          </w:tcPr>
          <w:p w14:paraId="7718B69F" w14:textId="77777777" w:rsidR="006E0BB7" w:rsidRPr="00100A01" w:rsidRDefault="006E0BB7" w:rsidP="005B5A28">
            <w:pPr>
              <w:spacing w:after="0" w:line="240" w:lineRule="auto"/>
              <w:contextualSpacing/>
              <w:jc w:val="center"/>
              <w:rPr>
                <w:rFonts w:asciiTheme="majorHAnsi" w:hAnsiTheme="majorHAnsi" w:cstheme="majorHAnsi"/>
                <w:color w:val="000000"/>
                <w:szCs w:val="22"/>
                <w:lang w:val="bs-Latn-BA"/>
              </w:rPr>
            </w:pPr>
            <w:r w:rsidRPr="00100A01">
              <w:rPr>
                <w:rFonts w:asciiTheme="majorHAnsi" w:hAnsiTheme="majorHAnsi" w:cstheme="majorHAnsi"/>
                <w:color w:val="000000"/>
                <w:szCs w:val="22"/>
                <w:lang w:val="bs-Latn-BA"/>
              </w:rPr>
              <w:lastRenderedPageBreak/>
              <w:t>10</w:t>
            </w:r>
          </w:p>
        </w:tc>
      </w:tr>
      <w:tr w:rsidR="006E0BB7" w:rsidRPr="00100A01" w14:paraId="18457064" w14:textId="77777777" w:rsidTr="00D973CC">
        <w:trPr>
          <w:trHeight w:val="233"/>
        </w:trPr>
        <w:tc>
          <w:tcPr>
            <w:tcW w:w="3973" w:type="pct"/>
          </w:tcPr>
          <w:p w14:paraId="79E89FA1" w14:textId="77777777" w:rsidR="006E0BB7" w:rsidRPr="00100A01" w:rsidRDefault="006E0BB7" w:rsidP="005B5A28">
            <w:pPr>
              <w:autoSpaceDE w:val="0"/>
              <w:autoSpaceDN w:val="0"/>
              <w:adjustRightInd w:val="0"/>
              <w:spacing w:after="0" w:line="240" w:lineRule="auto"/>
              <w:contextualSpacing/>
              <w:rPr>
                <w:rFonts w:asciiTheme="majorHAnsi" w:hAnsiTheme="majorHAnsi" w:cstheme="majorHAnsi"/>
                <w:color w:val="000000"/>
                <w:szCs w:val="22"/>
                <w:lang w:val="bs-Latn-BA"/>
              </w:rPr>
            </w:pPr>
            <w:r w:rsidRPr="00100A01">
              <w:rPr>
                <w:rFonts w:asciiTheme="majorHAnsi" w:hAnsiTheme="majorHAnsi" w:cstheme="majorHAnsi"/>
                <w:color w:val="000000"/>
                <w:szCs w:val="22"/>
                <w:lang w:val="bs-Latn-BA"/>
              </w:rPr>
              <w:t>Projekat koristi adekvatne i inovativne metode rada u prenosu informacija i novih znanja</w:t>
            </w:r>
          </w:p>
          <w:p w14:paraId="6C40DC45"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U potpunosti - 10</w:t>
            </w:r>
          </w:p>
          <w:p w14:paraId="0F4F3BC7"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Većinom - 8</w:t>
            </w:r>
          </w:p>
          <w:p w14:paraId="6DB50CBE"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Djelomično - 6</w:t>
            </w:r>
          </w:p>
          <w:p w14:paraId="55B6D1DA"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Slabo - 3</w:t>
            </w:r>
          </w:p>
          <w:p w14:paraId="619D89B6"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Nikako - 0</w:t>
            </w:r>
          </w:p>
        </w:tc>
        <w:tc>
          <w:tcPr>
            <w:tcW w:w="1027" w:type="pct"/>
            <w:vAlign w:val="center"/>
          </w:tcPr>
          <w:p w14:paraId="73B8EC12" w14:textId="77777777" w:rsidR="006E0BB7" w:rsidRPr="00100A01" w:rsidRDefault="006E0BB7" w:rsidP="005B5A28">
            <w:pPr>
              <w:spacing w:after="0" w:line="240" w:lineRule="auto"/>
              <w:contextualSpacing/>
              <w:jc w:val="center"/>
              <w:rPr>
                <w:rFonts w:asciiTheme="majorHAnsi" w:hAnsiTheme="majorHAnsi" w:cstheme="majorHAnsi"/>
                <w:color w:val="000000"/>
                <w:szCs w:val="22"/>
                <w:lang w:val="bs-Latn-BA"/>
              </w:rPr>
            </w:pPr>
            <w:r w:rsidRPr="00100A01">
              <w:rPr>
                <w:rFonts w:asciiTheme="majorHAnsi" w:hAnsiTheme="majorHAnsi" w:cstheme="majorHAnsi"/>
                <w:color w:val="000000"/>
                <w:szCs w:val="22"/>
                <w:lang w:val="bs-Latn-BA"/>
              </w:rPr>
              <w:t>10</w:t>
            </w:r>
          </w:p>
        </w:tc>
      </w:tr>
      <w:tr w:rsidR="006E0BB7" w:rsidRPr="00100A01" w14:paraId="2472B7DB" w14:textId="77777777" w:rsidTr="00D973CC">
        <w:trPr>
          <w:trHeight w:val="233"/>
        </w:trPr>
        <w:tc>
          <w:tcPr>
            <w:tcW w:w="3973" w:type="pct"/>
          </w:tcPr>
          <w:p w14:paraId="3AF57DED" w14:textId="77777777" w:rsidR="006E0BB7" w:rsidRPr="00100A01" w:rsidRDefault="006E0BB7" w:rsidP="005B5A28">
            <w:pPr>
              <w:autoSpaceDE w:val="0"/>
              <w:autoSpaceDN w:val="0"/>
              <w:adjustRightInd w:val="0"/>
              <w:spacing w:after="0" w:line="240" w:lineRule="auto"/>
              <w:contextualSpacing/>
              <w:rPr>
                <w:rFonts w:asciiTheme="majorHAnsi" w:hAnsiTheme="majorHAnsi" w:cstheme="majorHAnsi"/>
                <w:color w:val="000000"/>
                <w:szCs w:val="22"/>
                <w:lang w:val="bs-Latn-BA"/>
              </w:rPr>
            </w:pPr>
            <w:r w:rsidRPr="00100A01">
              <w:rPr>
                <w:rFonts w:asciiTheme="majorHAnsi" w:hAnsiTheme="majorHAnsi" w:cstheme="majorHAnsi"/>
                <w:color w:val="000000"/>
                <w:szCs w:val="22"/>
                <w:lang w:val="bs-Latn-BA"/>
              </w:rPr>
              <w:t>Vremenski okvir projekta je realan, prilagođen specifičnostima opisanih aktivnosti</w:t>
            </w:r>
          </w:p>
          <w:p w14:paraId="76ECBF84"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U potpunosti - 10</w:t>
            </w:r>
          </w:p>
          <w:p w14:paraId="737C23A9"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Većinom - 8</w:t>
            </w:r>
          </w:p>
          <w:p w14:paraId="7C70FC35"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Djelomično - 6</w:t>
            </w:r>
          </w:p>
          <w:p w14:paraId="15887A2A"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Slabo - 3</w:t>
            </w:r>
          </w:p>
          <w:p w14:paraId="2FC348F1"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Nikako - 0</w:t>
            </w:r>
          </w:p>
        </w:tc>
        <w:tc>
          <w:tcPr>
            <w:tcW w:w="1027" w:type="pct"/>
            <w:vAlign w:val="center"/>
          </w:tcPr>
          <w:p w14:paraId="71D21B6A" w14:textId="77777777" w:rsidR="006E0BB7" w:rsidRPr="00100A01" w:rsidRDefault="006E0BB7" w:rsidP="005B5A28">
            <w:pPr>
              <w:spacing w:after="0" w:line="240" w:lineRule="auto"/>
              <w:contextualSpacing/>
              <w:jc w:val="center"/>
              <w:rPr>
                <w:rFonts w:asciiTheme="majorHAnsi" w:hAnsiTheme="majorHAnsi" w:cstheme="majorHAnsi"/>
                <w:color w:val="000000"/>
                <w:szCs w:val="22"/>
                <w:lang w:val="bs-Latn-BA"/>
              </w:rPr>
            </w:pPr>
            <w:r w:rsidRPr="00100A01">
              <w:rPr>
                <w:rFonts w:asciiTheme="majorHAnsi" w:hAnsiTheme="majorHAnsi" w:cstheme="majorHAnsi"/>
                <w:color w:val="000000"/>
                <w:szCs w:val="22"/>
                <w:lang w:val="bs-Latn-BA"/>
              </w:rPr>
              <w:t>10</w:t>
            </w:r>
          </w:p>
        </w:tc>
      </w:tr>
      <w:tr w:rsidR="006E0BB7" w:rsidRPr="00100A01" w14:paraId="0B35604F" w14:textId="77777777" w:rsidTr="00D973CC">
        <w:trPr>
          <w:trHeight w:val="233"/>
        </w:trPr>
        <w:tc>
          <w:tcPr>
            <w:tcW w:w="3973" w:type="pct"/>
          </w:tcPr>
          <w:p w14:paraId="60041A42" w14:textId="77777777" w:rsidR="006E0BB7" w:rsidRPr="00100A01" w:rsidRDefault="006E0BB7" w:rsidP="005B5A28">
            <w:pPr>
              <w:autoSpaceDE w:val="0"/>
              <w:autoSpaceDN w:val="0"/>
              <w:adjustRightInd w:val="0"/>
              <w:spacing w:after="0" w:line="240" w:lineRule="auto"/>
              <w:contextualSpacing/>
              <w:rPr>
                <w:rFonts w:asciiTheme="majorHAnsi" w:hAnsiTheme="majorHAnsi" w:cstheme="majorHAnsi"/>
                <w:szCs w:val="22"/>
              </w:rPr>
            </w:pPr>
            <w:r w:rsidRPr="00100A01">
              <w:rPr>
                <w:rFonts w:asciiTheme="majorHAnsi" w:hAnsiTheme="majorHAnsi" w:cstheme="majorHAnsi"/>
                <w:szCs w:val="22"/>
              </w:rPr>
              <w:t>Projektni prijedlog jasno definiše potencijalne rizike i predviđa mjere za njhovo izbjegavanje ili ublažavanje njihovih negativnih posljedica</w:t>
            </w:r>
          </w:p>
          <w:p w14:paraId="18703DAE"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U potpunosti - 10</w:t>
            </w:r>
          </w:p>
          <w:p w14:paraId="24FAFEAD"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Većinom - 8</w:t>
            </w:r>
          </w:p>
          <w:p w14:paraId="4C08EABE"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Djelomično - 6</w:t>
            </w:r>
          </w:p>
          <w:p w14:paraId="0D226833"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Slabo - 3</w:t>
            </w:r>
          </w:p>
          <w:p w14:paraId="7C041296"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Nikako - 0</w:t>
            </w:r>
          </w:p>
        </w:tc>
        <w:tc>
          <w:tcPr>
            <w:tcW w:w="1027" w:type="pct"/>
            <w:vAlign w:val="center"/>
          </w:tcPr>
          <w:p w14:paraId="434A0F2F" w14:textId="77777777" w:rsidR="006E0BB7" w:rsidRPr="00100A01" w:rsidRDefault="006E0BB7" w:rsidP="005B5A28">
            <w:pPr>
              <w:spacing w:after="0" w:line="240" w:lineRule="auto"/>
              <w:contextualSpacing/>
              <w:jc w:val="center"/>
              <w:rPr>
                <w:rFonts w:asciiTheme="majorHAnsi" w:hAnsiTheme="majorHAnsi" w:cstheme="majorHAnsi"/>
                <w:color w:val="000000"/>
                <w:szCs w:val="22"/>
                <w:lang w:val="bs-Latn-BA"/>
              </w:rPr>
            </w:pPr>
            <w:r w:rsidRPr="00100A01">
              <w:rPr>
                <w:rFonts w:asciiTheme="majorHAnsi" w:hAnsiTheme="majorHAnsi" w:cstheme="majorHAnsi"/>
                <w:color w:val="000000"/>
                <w:szCs w:val="22"/>
                <w:lang w:val="bs-Latn-BA"/>
              </w:rPr>
              <w:t>10</w:t>
            </w:r>
          </w:p>
        </w:tc>
      </w:tr>
      <w:tr w:rsidR="006E0BB7" w:rsidRPr="00100A01" w14:paraId="1A27D9E2" w14:textId="77777777" w:rsidTr="00D973CC">
        <w:trPr>
          <w:trHeight w:val="350"/>
        </w:trPr>
        <w:tc>
          <w:tcPr>
            <w:tcW w:w="3973" w:type="pct"/>
            <w:vMerge w:val="restart"/>
            <w:shd w:val="clear" w:color="auto" w:fill="D9E2F3" w:themeFill="accent1" w:themeFillTint="33"/>
            <w:hideMark/>
          </w:tcPr>
          <w:p w14:paraId="19BC6F33" w14:textId="77777777" w:rsidR="006E0BB7" w:rsidRPr="00100A01" w:rsidRDefault="006E0BB7" w:rsidP="005B5A28">
            <w:pPr>
              <w:spacing w:after="0" w:line="240" w:lineRule="auto"/>
              <w:contextualSpacing/>
              <w:jc w:val="center"/>
              <w:rPr>
                <w:rFonts w:asciiTheme="majorHAnsi" w:hAnsiTheme="majorHAnsi" w:cstheme="majorHAnsi"/>
                <w:b/>
                <w:bCs/>
                <w:color w:val="000000"/>
                <w:szCs w:val="22"/>
                <w:lang w:val="bs-Latn-BA"/>
              </w:rPr>
            </w:pPr>
            <w:r w:rsidRPr="00100A01">
              <w:rPr>
                <w:rFonts w:asciiTheme="majorHAnsi" w:hAnsiTheme="majorHAnsi" w:cstheme="majorHAnsi"/>
                <w:b/>
                <w:bCs/>
                <w:color w:val="000000"/>
                <w:szCs w:val="22"/>
                <w:lang w:val="bs-Latn-BA"/>
              </w:rPr>
              <w:t>Osnovni kriteriji: Održivost projekta</w:t>
            </w:r>
          </w:p>
        </w:tc>
        <w:tc>
          <w:tcPr>
            <w:tcW w:w="1027" w:type="pct"/>
            <w:shd w:val="clear" w:color="auto" w:fill="D9E2F3" w:themeFill="accent1" w:themeFillTint="33"/>
            <w:hideMark/>
          </w:tcPr>
          <w:p w14:paraId="6D02A95A" w14:textId="77777777" w:rsidR="006E0BB7" w:rsidRPr="00100A01" w:rsidRDefault="006E0BB7" w:rsidP="005B5A28">
            <w:pPr>
              <w:spacing w:after="0" w:line="240" w:lineRule="auto"/>
              <w:contextualSpacing/>
              <w:jc w:val="center"/>
              <w:rPr>
                <w:rFonts w:asciiTheme="majorHAnsi" w:hAnsiTheme="majorHAnsi" w:cstheme="majorHAnsi"/>
                <w:b/>
                <w:bCs/>
                <w:color w:val="000000"/>
                <w:szCs w:val="22"/>
                <w:lang w:val="bs-Latn-BA"/>
              </w:rPr>
            </w:pPr>
            <w:r w:rsidRPr="00100A01">
              <w:rPr>
                <w:rFonts w:asciiTheme="majorHAnsi" w:hAnsiTheme="majorHAnsi" w:cstheme="majorHAnsi"/>
                <w:b/>
                <w:bCs/>
                <w:color w:val="000000"/>
                <w:szCs w:val="22"/>
                <w:lang w:val="bs-Latn-BA"/>
              </w:rPr>
              <w:t>Maksimalan broj bodova</w:t>
            </w:r>
          </w:p>
        </w:tc>
      </w:tr>
      <w:tr w:rsidR="006E0BB7" w:rsidRPr="00100A01" w14:paraId="191CCF66" w14:textId="77777777" w:rsidTr="00D973CC">
        <w:trPr>
          <w:trHeight w:val="251"/>
        </w:trPr>
        <w:tc>
          <w:tcPr>
            <w:tcW w:w="3973" w:type="pct"/>
            <w:vMerge/>
          </w:tcPr>
          <w:p w14:paraId="05DE7411" w14:textId="77777777" w:rsidR="006E0BB7" w:rsidRPr="00100A01" w:rsidRDefault="006E0BB7" w:rsidP="005B5A28">
            <w:pPr>
              <w:spacing w:after="0" w:line="240" w:lineRule="auto"/>
              <w:contextualSpacing/>
              <w:jc w:val="center"/>
              <w:rPr>
                <w:rFonts w:asciiTheme="majorHAnsi" w:hAnsiTheme="majorHAnsi" w:cstheme="majorHAnsi"/>
                <w:b/>
                <w:bCs/>
                <w:color w:val="000000"/>
                <w:szCs w:val="22"/>
                <w:lang w:val="bs-Latn-BA"/>
              </w:rPr>
            </w:pPr>
          </w:p>
        </w:tc>
        <w:tc>
          <w:tcPr>
            <w:tcW w:w="1027" w:type="pct"/>
            <w:shd w:val="clear" w:color="auto" w:fill="D9E2F3" w:themeFill="accent1" w:themeFillTint="33"/>
          </w:tcPr>
          <w:p w14:paraId="42177629" w14:textId="77777777" w:rsidR="006E0BB7" w:rsidRPr="00100A01" w:rsidRDefault="006E0BB7" w:rsidP="005B5A28">
            <w:pPr>
              <w:spacing w:after="0" w:line="240" w:lineRule="auto"/>
              <w:contextualSpacing/>
              <w:jc w:val="center"/>
              <w:rPr>
                <w:rFonts w:asciiTheme="majorHAnsi" w:hAnsiTheme="majorHAnsi" w:cstheme="majorHAnsi"/>
                <w:b/>
                <w:bCs/>
                <w:color w:val="000000"/>
                <w:szCs w:val="22"/>
                <w:lang w:val="bs-Latn-BA"/>
              </w:rPr>
            </w:pPr>
            <w:r w:rsidRPr="00100A01">
              <w:rPr>
                <w:rFonts w:asciiTheme="majorHAnsi" w:hAnsiTheme="majorHAnsi" w:cstheme="majorHAnsi"/>
                <w:b/>
                <w:bCs/>
                <w:color w:val="000000"/>
                <w:szCs w:val="22"/>
                <w:lang w:val="bs-Latn-BA"/>
              </w:rPr>
              <w:t>25</w:t>
            </w:r>
          </w:p>
        </w:tc>
      </w:tr>
      <w:tr w:rsidR="006E0BB7" w:rsidRPr="00100A01" w14:paraId="5F4BB9E3" w14:textId="77777777" w:rsidTr="00D973CC">
        <w:trPr>
          <w:trHeight w:val="503"/>
        </w:trPr>
        <w:tc>
          <w:tcPr>
            <w:tcW w:w="3973" w:type="pct"/>
            <w:hideMark/>
          </w:tcPr>
          <w:p w14:paraId="014D40FE" w14:textId="77777777" w:rsidR="006E0BB7" w:rsidRPr="00100A01" w:rsidRDefault="006E0BB7" w:rsidP="005B5A28">
            <w:pPr>
              <w:pStyle w:val="Default"/>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Projekat predstavlja integrisanu cjelinu koja doprinosi održivosti svih uključenih aktera</w:t>
            </w:r>
          </w:p>
          <w:p w14:paraId="0BC307F3"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U potpunosti - 10</w:t>
            </w:r>
          </w:p>
          <w:p w14:paraId="5414A72E"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Većinom - 8</w:t>
            </w:r>
          </w:p>
          <w:p w14:paraId="375E7401"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Djelomično - 6</w:t>
            </w:r>
          </w:p>
          <w:p w14:paraId="3D9515E4"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Slabo - 3</w:t>
            </w:r>
          </w:p>
          <w:p w14:paraId="1B75A944"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Nikako - 0</w:t>
            </w:r>
          </w:p>
        </w:tc>
        <w:tc>
          <w:tcPr>
            <w:tcW w:w="1027" w:type="pct"/>
            <w:vAlign w:val="center"/>
          </w:tcPr>
          <w:p w14:paraId="0BEB5C97" w14:textId="77777777" w:rsidR="006E0BB7" w:rsidRPr="00100A01" w:rsidRDefault="006E0BB7" w:rsidP="005B5A28">
            <w:pPr>
              <w:spacing w:after="0" w:line="240" w:lineRule="auto"/>
              <w:contextualSpacing/>
              <w:jc w:val="center"/>
              <w:rPr>
                <w:rFonts w:asciiTheme="majorHAnsi" w:hAnsiTheme="majorHAnsi" w:cstheme="majorHAnsi"/>
                <w:color w:val="000000"/>
                <w:szCs w:val="22"/>
                <w:lang w:val="bs-Latn-BA"/>
              </w:rPr>
            </w:pPr>
            <w:r w:rsidRPr="00100A01">
              <w:rPr>
                <w:rFonts w:asciiTheme="majorHAnsi" w:hAnsiTheme="majorHAnsi" w:cstheme="majorHAnsi"/>
                <w:color w:val="000000"/>
                <w:szCs w:val="22"/>
                <w:lang w:val="bs-Latn-BA"/>
              </w:rPr>
              <w:t>10</w:t>
            </w:r>
          </w:p>
        </w:tc>
      </w:tr>
      <w:tr w:rsidR="006E0BB7" w:rsidRPr="00100A01" w14:paraId="08B4822E" w14:textId="77777777" w:rsidTr="00D973CC">
        <w:trPr>
          <w:trHeight w:val="503"/>
        </w:trPr>
        <w:tc>
          <w:tcPr>
            <w:tcW w:w="3973" w:type="pct"/>
          </w:tcPr>
          <w:p w14:paraId="772719AB" w14:textId="77777777" w:rsidR="006E0BB7" w:rsidRPr="00100A01" w:rsidRDefault="006E0BB7" w:rsidP="005B5A28">
            <w:pPr>
              <w:pStyle w:val="Default"/>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Projektni rezultati su održivi u smislu nastavka funkcionisanja/finansiranja relevantnih aktivnosti i nakon završetka projekta.</w:t>
            </w:r>
          </w:p>
          <w:p w14:paraId="3210BE04"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U potpunosti - 10</w:t>
            </w:r>
          </w:p>
          <w:p w14:paraId="475673E6"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Većinom - 8</w:t>
            </w:r>
          </w:p>
          <w:p w14:paraId="5AA90D3A"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Djelomično - 6</w:t>
            </w:r>
          </w:p>
          <w:p w14:paraId="226D5FA3"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Slabo - 3</w:t>
            </w:r>
          </w:p>
          <w:p w14:paraId="58FAA377"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Nikako - 0</w:t>
            </w:r>
          </w:p>
        </w:tc>
        <w:tc>
          <w:tcPr>
            <w:tcW w:w="1027" w:type="pct"/>
            <w:vAlign w:val="center"/>
          </w:tcPr>
          <w:p w14:paraId="225DEF5D" w14:textId="77777777" w:rsidR="006E0BB7" w:rsidRPr="00100A01" w:rsidRDefault="006E0BB7" w:rsidP="005B5A28">
            <w:pPr>
              <w:spacing w:after="0" w:line="240" w:lineRule="auto"/>
              <w:contextualSpacing/>
              <w:jc w:val="center"/>
              <w:rPr>
                <w:rFonts w:asciiTheme="majorHAnsi" w:hAnsiTheme="majorHAnsi" w:cstheme="majorHAnsi"/>
                <w:color w:val="000000"/>
                <w:szCs w:val="22"/>
                <w:lang w:val="bs-Latn-BA"/>
              </w:rPr>
            </w:pPr>
            <w:r w:rsidRPr="00100A01">
              <w:rPr>
                <w:rFonts w:asciiTheme="majorHAnsi" w:hAnsiTheme="majorHAnsi" w:cstheme="majorHAnsi"/>
                <w:color w:val="000000"/>
                <w:szCs w:val="22"/>
                <w:lang w:val="bs-Latn-BA"/>
              </w:rPr>
              <w:t>10</w:t>
            </w:r>
          </w:p>
        </w:tc>
      </w:tr>
      <w:tr w:rsidR="006E0BB7" w:rsidRPr="00100A01" w14:paraId="0DF03DCA" w14:textId="77777777" w:rsidTr="00D973CC">
        <w:trPr>
          <w:trHeight w:val="197"/>
        </w:trPr>
        <w:tc>
          <w:tcPr>
            <w:tcW w:w="3973" w:type="pct"/>
          </w:tcPr>
          <w:p w14:paraId="0FF2C574" w14:textId="77777777" w:rsidR="006E0BB7" w:rsidRPr="00100A01" w:rsidRDefault="006E0BB7" w:rsidP="005B5A28">
            <w:pPr>
              <w:spacing w:after="0" w:line="240" w:lineRule="auto"/>
              <w:contextualSpacing/>
              <w:jc w:val="both"/>
              <w:rPr>
                <w:rFonts w:asciiTheme="majorHAnsi" w:hAnsiTheme="majorHAnsi" w:cstheme="majorHAnsi"/>
                <w:szCs w:val="22"/>
              </w:rPr>
            </w:pPr>
            <w:r w:rsidRPr="00100A01">
              <w:rPr>
                <w:rFonts w:asciiTheme="majorHAnsi" w:hAnsiTheme="majorHAnsi" w:cstheme="majorHAnsi"/>
                <w:szCs w:val="22"/>
              </w:rPr>
              <w:t>U projektnom prijedlogu prikazan je i argumentovan pozitivni utjecaj kojeg će rezultati projekta dugoročno imati na poljoprivrednu praksu? Je li vjerovatno da će prijedlog projekta imati učinak multiplikacije?</w:t>
            </w:r>
          </w:p>
          <w:p w14:paraId="6F8DA318"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U potpunosti - 5</w:t>
            </w:r>
          </w:p>
          <w:p w14:paraId="27B6B327"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Većinom - 4</w:t>
            </w:r>
          </w:p>
          <w:p w14:paraId="27039425"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Djelomično - 3</w:t>
            </w:r>
          </w:p>
          <w:p w14:paraId="4F571307"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Slabo - 2</w:t>
            </w:r>
          </w:p>
          <w:p w14:paraId="5A81C73D"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Nikako - 0</w:t>
            </w:r>
          </w:p>
        </w:tc>
        <w:tc>
          <w:tcPr>
            <w:tcW w:w="1027" w:type="pct"/>
            <w:vAlign w:val="center"/>
          </w:tcPr>
          <w:p w14:paraId="3FC544E1" w14:textId="77777777" w:rsidR="006E0BB7" w:rsidRPr="00100A01" w:rsidRDefault="006E0BB7" w:rsidP="005B5A28">
            <w:pPr>
              <w:spacing w:after="0" w:line="240" w:lineRule="auto"/>
              <w:contextualSpacing/>
              <w:jc w:val="center"/>
              <w:rPr>
                <w:rFonts w:asciiTheme="majorHAnsi" w:hAnsiTheme="majorHAnsi" w:cstheme="majorHAnsi"/>
                <w:color w:val="000000"/>
                <w:szCs w:val="22"/>
                <w:lang w:val="bs-Latn-BA"/>
              </w:rPr>
            </w:pPr>
            <w:r w:rsidRPr="00100A01">
              <w:rPr>
                <w:rFonts w:asciiTheme="majorHAnsi" w:hAnsiTheme="majorHAnsi" w:cstheme="majorHAnsi"/>
                <w:color w:val="000000"/>
                <w:szCs w:val="22"/>
                <w:lang w:val="bs-Latn-BA"/>
              </w:rPr>
              <w:t>5</w:t>
            </w:r>
          </w:p>
        </w:tc>
      </w:tr>
      <w:tr w:rsidR="006E0BB7" w:rsidRPr="00100A01" w14:paraId="4435A267" w14:textId="77777777" w:rsidTr="00D973CC">
        <w:trPr>
          <w:trHeight w:val="557"/>
        </w:trPr>
        <w:tc>
          <w:tcPr>
            <w:tcW w:w="3973" w:type="pct"/>
            <w:vMerge w:val="restart"/>
            <w:shd w:val="clear" w:color="auto" w:fill="D9E2F3" w:themeFill="accent1" w:themeFillTint="33"/>
            <w:hideMark/>
          </w:tcPr>
          <w:p w14:paraId="547F1DE3" w14:textId="77777777" w:rsidR="006E0BB7" w:rsidRPr="00100A01" w:rsidRDefault="006E0BB7" w:rsidP="005B5A28">
            <w:pPr>
              <w:spacing w:after="0" w:line="240" w:lineRule="auto"/>
              <w:contextualSpacing/>
              <w:jc w:val="center"/>
              <w:rPr>
                <w:rFonts w:asciiTheme="majorHAnsi" w:hAnsiTheme="majorHAnsi" w:cstheme="majorHAnsi"/>
                <w:b/>
                <w:bCs/>
                <w:color w:val="000000"/>
                <w:szCs w:val="22"/>
                <w:lang w:val="bs-Latn-BA"/>
              </w:rPr>
            </w:pPr>
            <w:r w:rsidRPr="00100A01">
              <w:rPr>
                <w:rFonts w:asciiTheme="majorHAnsi" w:hAnsiTheme="majorHAnsi" w:cstheme="majorHAnsi"/>
                <w:b/>
                <w:bCs/>
                <w:color w:val="000000"/>
                <w:szCs w:val="22"/>
                <w:lang w:val="bs-Latn-BA"/>
              </w:rPr>
              <w:t>Generalni kriterij: Projektni budžet</w:t>
            </w:r>
          </w:p>
        </w:tc>
        <w:tc>
          <w:tcPr>
            <w:tcW w:w="1027" w:type="pct"/>
            <w:shd w:val="clear" w:color="auto" w:fill="D9E2F3" w:themeFill="accent1" w:themeFillTint="33"/>
            <w:hideMark/>
          </w:tcPr>
          <w:p w14:paraId="2BAA6D73" w14:textId="77777777" w:rsidR="006E0BB7" w:rsidRPr="00100A01" w:rsidRDefault="006E0BB7" w:rsidP="005B5A28">
            <w:pPr>
              <w:spacing w:after="0" w:line="240" w:lineRule="auto"/>
              <w:contextualSpacing/>
              <w:jc w:val="center"/>
              <w:rPr>
                <w:rFonts w:asciiTheme="majorHAnsi" w:hAnsiTheme="majorHAnsi" w:cstheme="majorHAnsi"/>
                <w:b/>
                <w:bCs/>
                <w:color w:val="000000"/>
                <w:szCs w:val="22"/>
                <w:lang w:val="bs-Latn-BA"/>
              </w:rPr>
            </w:pPr>
            <w:r w:rsidRPr="00100A01">
              <w:rPr>
                <w:rFonts w:asciiTheme="majorHAnsi" w:hAnsiTheme="majorHAnsi" w:cstheme="majorHAnsi"/>
                <w:b/>
                <w:bCs/>
                <w:color w:val="000000"/>
                <w:szCs w:val="22"/>
                <w:lang w:val="bs-Latn-BA"/>
              </w:rPr>
              <w:t>Maksimalan broj bodova</w:t>
            </w:r>
          </w:p>
        </w:tc>
      </w:tr>
      <w:tr w:rsidR="006E0BB7" w:rsidRPr="00100A01" w14:paraId="564803A2" w14:textId="77777777" w:rsidTr="00D973CC">
        <w:trPr>
          <w:trHeight w:val="242"/>
        </w:trPr>
        <w:tc>
          <w:tcPr>
            <w:tcW w:w="3973" w:type="pct"/>
            <w:vMerge/>
          </w:tcPr>
          <w:p w14:paraId="58A42A26" w14:textId="77777777" w:rsidR="006E0BB7" w:rsidRPr="00100A01" w:rsidRDefault="006E0BB7" w:rsidP="005B5A28">
            <w:pPr>
              <w:spacing w:after="0" w:line="240" w:lineRule="auto"/>
              <w:contextualSpacing/>
              <w:jc w:val="center"/>
              <w:rPr>
                <w:rFonts w:asciiTheme="majorHAnsi" w:hAnsiTheme="majorHAnsi" w:cstheme="majorHAnsi"/>
                <w:b/>
                <w:bCs/>
                <w:color w:val="000000"/>
                <w:szCs w:val="22"/>
                <w:lang w:val="bs-Latn-BA"/>
              </w:rPr>
            </w:pPr>
          </w:p>
        </w:tc>
        <w:tc>
          <w:tcPr>
            <w:tcW w:w="1027" w:type="pct"/>
            <w:shd w:val="clear" w:color="auto" w:fill="D9E2F3" w:themeFill="accent1" w:themeFillTint="33"/>
          </w:tcPr>
          <w:p w14:paraId="2CF1E0C0" w14:textId="77777777" w:rsidR="006E0BB7" w:rsidRPr="00100A01" w:rsidRDefault="006E0BB7" w:rsidP="005B5A28">
            <w:pPr>
              <w:spacing w:after="0" w:line="240" w:lineRule="auto"/>
              <w:contextualSpacing/>
              <w:jc w:val="center"/>
              <w:rPr>
                <w:rFonts w:asciiTheme="majorHAnsi" w:hAnsiTheme="majorHAnsi" w:cstheme="majorHAnsi"/>
                <w:b/>
                <w:bCs/>
                <w:color w:val="000000"/>
                <w:szCs w:val="22"/>
                <w:lang w:val="bs-Latn-BA"/>
              </w:rPr>
            </w:pPr>
            <w:r w:rsidRPr="00100A01">
              <w:rPr>
                <w:rFonts w:asciiTheme="majorHAnsi" w:hAnsiTheme="majorHAnsi" w:cstheme="majorHAnsi"/>
                <w:b/>
                <w:bCs/>
                <w:color w:val="000000"/>
                <w:szCs w:val="22"/>
                <w:lang w:val="bs-Latn-BA"/>
              </w:rPr>
              <w:t>20</w:t>
            </w:r>
          </w:p>
        </w:tc>
      </w:tr>
      <w:tr w:rsidR="006E0BB7" w:rsidRPr="00100A01" w14:paraId="5968551E" w14:textId="77777777" w:rsidTr="00D973CC">
        <w:trPr>
          <w:trHeight w:val="242"/>
        </w:trPr>
        <w:tc>
          <w:tcPr>
            <w:tcW w:w="3973" w:type="pct"/>
            <w:hideMark/>
          </w:tcPr>
          <w:p w14:paraId="23C04E8C" w14:textId="77777777" w:rsidR="006E0BB7" w:rsidRPr="00100A01" w:rsidRDefault="006E0BB7" w:rsidP="005B5A28">
            <w:pPr>
              <w:autoSpaceDE w:val="0"/>
              <w:autoSpaceDN w:val="0"/>
              <w:adjustRightInd w:val="0"/>
              <w:spacing w:after="0" w:line="240" w:lineRule="auto"/>
              <w:contextualSpacing/>
              <w:rPr>
                <w:rFonts w:asciiTheme="majorHAnsi" w:hAnsiTheme="majorHAnsi" w:cstheme="majorHAnsi"/>
                <w:color w:val="000000"/>
                <w:szCs w:val="22"/>
                <w:lang w:val="bs-Latn-BA"/>
              </w:rPr>
            </w:pPr>
            <w:r w:rsidRPr="00100A01">
              <w:rPr>
                <w:rFonts w:asciiTheme="majorHAnsi" w:hAnsiTheme="majorHAnsi" w:cstheme="majorHAnsi"/>
                <w:color w:val="000000"/>
                <w:szCs w:val="22"/>
                <w:lang w:val="bs-Latn-BA"/>
              </w:rPr>
              <w:t>Predloženi budžet je realan, jasan i povezan sa očekivanim rezultatima.</w:t>
            </w:r>
          </w:p>
          <w:p w14:paraId="23920B88"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lastRenderedPageBreak/>
              <w:t>U potpunosti - 10</w:t>
            </w:r>
          </w:p>
          <w:p w14:paraId="34D11C80"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Većinom - 8</w:t>
            </w:r>
          </w:p>
          <w:p w14:paraId="553F27E6"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Djelomično - 6</w:t>
            </w:r>
          </w:p>
          <w:p w14:paraId="72EA94BE"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Slabo - 3</w:t>
            </w:r>
          </w:p>
          <w:p w14:paraId="2C593655"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Nikako - 0</w:t>
            </w:r>
          </w:p>
          <w:p w14:paraId="758637B6" w14:textId="77777777" w:rsidR="006E0BB7" w:rsidRPr="00100A01" w:rsidRDefault="006E0BB7" w:rsidP="005B5A28">
            <w:pPr>
              <w:spacing w:after="0" w:line="240" w:lineRule="auto"/>
              <w:contextualSpacing/>
              <w:jc w:val="both"/>
              <w:rPr>
                <w:rFonts w:asciiTheme="majorHAnsi" w:hAnsiTheme="majorHAnsi" w:cstheme="majorHAnsi"/>
                <w:bCs/>
                <w:color w:val="000000"/>
                <w:szCs w:val="22"/>
                <w:lang w:val="bs-Latn-BA"/>
              </w:rPr>
            </w:pPr>
          </w:p>
        </w:tc>
        <w:tc>
          <w:tcPr>
            <w:tcW w:w="1027" w:type="pct"/>
            <w:vAlign w:val="center"/>
          </w:tcPr>
          <w:p w14:paraId="39144358" w14:textId="77777777" w:rsidR="006E0BB7" w:rsidRPr="00100A01" w:rsidRDefault="006E0BB7" w:rsidP="005B5A28">
            <w:pPr>
              <w:spacing w:after="0" w:line="240" w:lineRule="auto"/>
              <w:contextualSpacing/>
              <w:jc w:val="center"/>
              <w:rPr>
                <w:rFonts w:asciiTheme="majorHAnsi" w:hAnsiTheme="majorHAnsi" w:cstheme="majorHAnsi"/>
                <w:color w:val="000000"/>
                <w:szCs w:val="22"/>
                <w:lang w:val="bs-Latn-BA"/>
              </w:rPr>
            </w:pPr>
            <w:r w:rsidRPr="00100A01">
              <w:rPr>
                <w:rFonts w:asciiTheme="majorHAnsi" w:hAnsiTheme="majorHAnsi" w:cstheme="majorHAnsi"/>
                <w:color w:val="000000"/>
                <w:szCs w:val="22"/>
                <w:lang w:val="bs-Latn-BA"/>
              </w:rPr>
              <w:lastRenderedPageBreak/>
              <w:t>10</w:t>
            </w:r>
          </w:p>
        </w:tc>
      </w:tr>
      <w:tr w:rsidR="006E0BB7" w:rsidRPr="00100A01" w14:paraId="77461A13" w14:textId="77777777" w:rsidTr="00D973CC">
        <w:trPr>
          <w:trHeight w:val="233"/>
        </w:trPr>
        <w:tc>
          <w:tcPr>
            <w:tcW w:w="3973" w:type="pct"/>
          </w:tcPr>
          <w:p w14:paraId="12964B0D" w14:textId="77777777" w:rsidR="006E0BB7" w:rsidRPr="00100A01" w:rsidRDefault="006E0BB7" w:rsidP="005B5A28">
            <w:pPr>
              <w:autoSpaceDE w:val="0"/>
              <w:autoSpaceDN w:val="0"/>
              <w:adjustRightInd w:val="0"/>
              <w:spacing w:after="0" w:line="240" w:lineRule="auto"/>
              <w:contextualSpacing/>
              <w:rPr>
                <w:rFonts w:asciiTheme="majorHAnsi" w:hAnsiTheme="majorHAnsi" w:cstheme="majorHAnsi"/>
                <w:szCs w:val="22"/>
              </w:rPr>
            </w:pPr>
            <w:r w:rsidRPr="00100A01">
              <w:rPr>
                <w:rFonts w:asciiTheme="majorHAnsi" w:hAnsiTheme="majorHAnsi" w:cstheme="majorHAnsi"/>
                <w:szCs w:val="22"/>
              </w:rPr>
              <w:t>Omjer procijenjenih troškova i očekivanih rezultata je zadovoljavajući</w:t>
            </w:r>
          </w:p>
          <w:p w14:paraId="2AC9DB76"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U potpunosti - 5</w:t>
            </w:r>
          </w:p>
          <w:p w14:paraId="1CF4F804"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Većinom - 4</w:t>
            </w:r>
          </w:p>
          <w:p w14:paraId="7CDB6321"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Djelomično - 3</w:t>
            </w:r>
          </w:p>
          <w:p w14:paraId="0776D33E"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Slabo - 2</w:t>
            </w:r>
          </w:p>
          <w:p w14:paraId="74929483"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Nikako - 0</w:t>
            </w:r>
          </w:p>
        </w:tc>
        <w:tc>
          <w:tcPr>
            <w:tcW w:w="1027" w:type="pct"/>
            <w:vAlign w:val="center"/>
          </w:tcPr>
          <w:p w14:paraId="36585F20" w14:textId="77777777" w:rsidR="006E0BB7" w:rsidRPr="00100A01" w:rsidRDefault="006E0BB7" w:rsidP="005B5A28">
            <w:pPr>
              <w:spacing w:after="0" w:line="240" w:lineRule="auto"/>
              <w:contextualSpacing/>
              <w:jc w:val="center"/>
              <w:rPr>
                <w:rFonts w:asciiTheme="majorHAnsi" w:hAnsiTheme="majorHAnsi" w:cstheme="majorHAnsi"/>
                <w:color w:val="000000"/>
                <w:szCs w:val="22"/>
                <w:lang w:val="bs-Latn-BA"/>
              </w:rPr>
            </w:pPr>
            <w:r w:rsidRPr="00100A01">
              <w:rPr>
                <w:rFonts w:asciiTheme="majorHAnsi" w:hAnsiTheme="majorHAnsi" w:cstheme="majorHAnsi"/>
                <w:color w:val="000000"/>
                <w:szCs w:val="22"/>
                <w:lang w:val="bs-Latn-BA"/>
              </w:rPr>
              <w:t>5</w:t>
            </w:r>
          </w:p>
        </w:tc>
      </w:tr>
      <w:tr w:rsidR="006E0BB7" w:rsidRPr="00100A01" w14:paraId="51771698" w14:textId="77777777" w:rsidTr="00D973CC">
        <w:trPr>
          <w:trHeight w:val="233"/>
        </w:trPr>
        <w:tc>
          <w:tcPr>
            <w:tcW w:w="3973" w:type="pct"/>
          </w:tcPr>
          <w:p w14:paraId="576347BB" w14:textId="77777777" w:rsidR="006E0BB7" w:rsidRPr="00100A01" w:rsidRDefault="006E0BB7" w:rsidP="005B5A28">
            <w:pPr>
              <w:autoSpaceDE w:val="0"/>
              <w:autoSpaceDN w:val="0"/>
              <w:adjustRightInd w:val="0"/>
              <w:spacing w:after="0" w:line="240" w:lineRule="auto"/>
              <w:contextualSpacing/>
              <w:rPr>
                <w:rFonts w:asciiTheme="majorHAnsi" w:hAnsiTheme="majorHAnsi" w:cstheme="majorHAnsi"/>
                <w:color w:val="000000"/>
                <w:szCs w:val="22"/>
                <w:lang w:val="bs-Latn-BA"/>
              </w:rPr>
            </w:pPr>
            <w:r w:rsidRPr="00100A01">
              <w:rPr>
                <w:rFonts w:asciiTheme="majorHAnsi" w:hAnsiTheme="majorHAnsi" w:cstheme="majorHAnsi"/>
                <w:color w:val="000000"/>
                <w:szCs w:val="22"/>
                <w:lang w:val="bs-Latn-BA"/>
              </w:rPr>
              <w:t>Budžet sadrži jasna narativna pojašnjenja stavki.</w:t>
            </w:r>
          </w:p>
          <w:p w14:paraId="16C3C274"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U potpunosti - 5</w:t>
            </w:r>
          </w:p>
          <w:p w14:paraId="6F0796BB"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Većinom - 4</w:t>
            </w:r>
          </w:p>
          <w:p w14:paraId="112E85CA"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Djelomično - 3</w:t>
            </w:r>
          </w:p>
          <w:p w14:paraId="40CF419E"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Slabo - 2</w:t>
            </w:r>
          </w:p>
          <w:p w14:paraId="6A151CD1" w14:textId="77777777" w:rsidR="006E0BB7" w:rsidRPr="00100A01" w:rsidRDefault="006E0BB7" w:rsidP="006E0BB7">
            <w:pPr>
              <w:pStyle w:val="Default"/>
              <w:numPr>
                <w:ilvl w:val="0"/>
                <w:numId w:val="45"/>
              </w:numPr>
              <w:contextualSpacing/>
              <w:jc w:val="both"/>
              <w:rPr>
                <w:rFonts w:asciiTheme="majorHAnsi" w:hAnsiTheme="majorHAnsi" w:cstheme="majorHAnsi"/>
                <w:sz w:val="22"/>
                <w:szCs w:val="22"/>
                <w:lang w:val="bs-Latn-BA"/>
              </w:rPr>
            </w:pPr>
            <w:r w:rsidRPr="00100A01">
              <w:rPr>
                <w:rFonts w:asciiTheme="majorHAnsi" w:hAnsiTheme="majorHAnsi" w:cstheme="majorHAnsi"/>
                <w:sz w:val="22"/>
                <w:szCs w:val="22"/>
                <w:lang w:val="bs-Latn-BA"/>
              </w:rPr>
              <w:t>Nikako - 0</w:t>
            </w:r>
          </w:p>
        </w:tc>
        <w:tc>
          <w:tcPr>
            <w:tcW w:w="1027" w:type="pct"/>
            <w:vAlign w:val="center"/>
          </w:tcPr>
          <w:p w14:paraId="46FF76A3" w14:textId="77777777" w:rsidR="006E0BB7" w:rsidRPr="00100A01" w:rsidRDefault="006E0BB7" w:rsidP="005B5A28">
            <w:pPr>
              <w:spacing w:after="0" w:line="240" w:lineRule="auto"/>
              <w:contextualSpacing/>
              <w:jc w:val="center"/>
              <w:rPr>
                <w:rFonts w:asciiTheme="majorHAnsi" w:hAnsiTheme="majorHAnsi" w:cstheme="majorHAnsi"/>
                <w:color w:val="000000"/>
                <w:szCs w:val="22"/>
                <w:lang w:val="bs-Latn-BA"/>
              </w:rPr>
            </w:pPr>
            <w:r w:rsidRPr="00100A01">
              <w:rPr>
                <w:rFonts w:asciiTheme="majorHAnsi" w:hAnsiTheme="majorHAnsi" w:cstheme="majorHAnsi"/>
                <w:color w:val="000000"/>
                <w:szCs w:val="22"/>
                <w:lang w:val="bs-Latn-BA"/>
              </w:rPr>
              <w:t>5</w:t>
            </w:r>
          </w:p>
        </w:tc>
      </w:tr>
      <w:tr w:rsidR="006E0BB7" w:rsidRPr="00100A01" w14:paraId="38756DBE" w14:textId="77777777" w:rsidTr="00D973CC">
        <w:trPr>
          <w:trHeight w:val="197"/>
        </w:trPr>
        <w:tc>
          <w:tcPr>
            <w:tcW w:w="3973" w:type="pct"/>
            <w:vAlign w:val="center"/>
            <w:hideMark/>
          </w:tcPr>
          <w:p w14:paraId="60AA94B7" w14:textId="77777777" w:rsidR="006E0BB7" w:rsidRPr="00100A01" w:rsidRDefault="006E0BB7" w:rsidP="005B5A28">
            <w:pPr>
              <w:spacing w:after="0" w:line="240" w:lineRule="auto"/>
              <w:contextualSpacing/>
              <w:jc w:val="center"/>
              <w:rPr>
                <w:rFonts w:asciiTheme="majorHAnsi" w:hAnsiTheme="majorHAnsi" w:cstheme="majorHAnsi"/>
                <w:b/>
                <w:bCs/>
                <w:color w:val="000000"/>
                <w:szCs w:val="22"/>
                <w:lang w:val="bs-Latn-BA"/>
              </w:rPr>
            </w:pPr>
            <w:r w:rsidRPr="00100A01">
              <w:rPr>
                <w:rFonts w:asciiTheme="majorHAnsi" w:hAnsiTheme="majorHAnsi" w:cstheme="majorHAnsi"/>
                <w:b/>
                <w:bCs/>
                <w:color w:val="000000"/>
                <w:szCs w:val="22"/>
                <w:lang w:val="bs-Latn-BA"/>
              </w:rPr>
              <w:t>Ukupan broj bodova:</w:t>
            </w:r>
          </w:p>
        </w:tc>
        <w:tc>
          <w:tcPr>
            <w:tcW w:w="1027" w:type="pct"/>
            <w:vAlign w:val="center"/>
            <w:hideMark/>
          </w:tcPr>
          <w:p w14:paraId="0B1825F9" w14:textId="77777777" w:rsidR="006E0BB7" w:rsidRPr="00100A01" w:rsidRDefault="006E0BB7" w:rsidP="005B5A28">
            <w:pPr>
              <w:spacing w:after="0" w:line="240" w:lineRule="auto"/>
              <w:contextualSpacing/>
              <w:jc w:val="center"/>
              <w:rPr>
                <w:rFonts w:asciiTheme="majorHAnsi" w:hAnsiTheme="majorHAnsi" w:cstheme="majorHAnsi"/>
                <w:b/>
                <w:bCs/>
                <w:color w:val="000000"/>
                <w:szCs w:val="22"/>
                <w:lang w:val="bs-Latn-BA"/>
              </w:rPr>
            </w:pPr>
            <w:r w:rsidRPr="00100A01">
              <w:rPr>
                <w:rFonts w:asciiTheme="majorHAnsi" w:hAnsiTheme="majorHAnsi" w:cstheme="majorHAnsi"/>
                <w:b/>
                <w:bCs/>
                <w:color w:val="000000"/>
                <w:szCs w:val="22"/>
                <w:lang w:val="bs-Latn-BA"/>
              </w:rPr>
              <w:t>150</w:t>
            </w:r>
          </w:p>
        </w:tc>
      </w:tr>
    </w:tbl>
    <w:p w14:paraId="313AB20A" w14:textId="77777777" w:rsidR="00362E59" w:rsidRPr="00100A01" w:rsidRDefault="00362E59" w:rsidP="00DF3E3E">
      <w:pPr>
        <w:pStyle w:val="BodyText2"/>
        <w:rPr>
          <w:rFonts w:asciiTheme="majorHAnsi" w:eastAsia="Calibri" w:hAnsiTheme="majorHAnsi" w:cstheme="majorHAnsi"/>
          <w:szCs w:val="24"/>
          <w:lang w:val="bs-Latn-BA"/>
        </w:rPr>
      </w:pPr>
    </w:p>
    <w:p w14:paraId="6B3FACC2" w14:textId="656AA1A0" w:rsidR="0097173C" w:rsidRPr="00100A01" w:rsidRDefault="00DF3E3E" w:rsidP="00DF3E3E">
      <w:pPr>
        <w:pStyle w:val="BodyText2"/>
        <w:rPr>
          <w:rFonts w:asciiTheme="majorHAnsi" w:eastAsia="Calibri" w:hAnsiTheme="majorHAnsi" w:cstheme="majorHAnsi"/>
          <w:szCs w:val="24"/>
          <w:lang w:val="bs-Latn-BA"/>
        </w:rPr>
      </w:pPr>
      <w:r w:rsidRPr="00100A01">
        <w:rPr>
          <w:rFonts w:asciiTheme="majorHAnsi" w:eastAsia="Calibri" w:hAnsiTheme="majorHAnsi" w:cstheme="majorHAnsi"/>
          <w:szCs w:val="24"/>
          <w:lang w:val="bs-Latn-BA"/>
        </w:rPr>
        <w:t xml:space="preserve">Bodovni prag koji moraju zadovoljiti prijave da bi bile </w:t>
      </w:r>
      <w:r w:rsidR="00756E8F" w:rsidRPr="00100A01">
        <w:rPr>
          <w:rFonts w:asciiTheme="majorHAnsi" w:eastAsia="Calibri" w:hAnsiTheme="majorHAnsi" w:cstheme="majorHAnsi"/>
          <w:szCs w:val="24"/>
          <w:lang w:val="bs-Latn-BA"/>
        </w:rPr>
        <w:t xml:space="preserve">finansirane </w:t>
      </w:r>
      <w:r w:rsidRPr="00100A01">
        <w:rPr>
          <w:rFonts w:asciiTheme="majorHAnsi" w:eastAsia="Calibri" w:hAnsiTheme="majorHAnsi" w:cstheme="majorHAnsi"/>
          <w:szCs w:val="24"/>
          <w:lang w:val="bs-Latn-BA"/>
        </w:rPr>
        <w:t xml:space="preserve">je </w:t>
      </w:r>
      <w:r w:rsidR="00E30612">
        <w:rPr>
          <w:rFonts w:asciiTheme="majorHAnsi" w:eastAsia="Calibri" w:hAnsiTheme="majorHAnsi" w:cstheme="majorHAnsi"/>
          <w:b/>
          <w:bCs/>
          <w:szCs w:val="24"/>
          <w:lang w:val="bs-Latn-BA"/>
        </w:rPr>
        <w:t>70</w:t>
      </w:r>
      <w:r w:rsidRPr="00100A01">
        <w:rPr>
          <w:rFonts w:asciiTheme="majorHAnsi" w:eastAsia="Calibri" w:hAnsiTheme="majorHAnsi" w:cstheme="majorHAnsi"/>
          <w:b/>
          <w:szCs w:val="24"/>
          <w:lang w:val="bs-Latn-BA"/>
        </w:rPr>
        <w:t xml:space="preserve"> bodova</w:t>
      </w:r>
      <w:r w:rsidR="002B350C" w:rsidRPr="00100A01">
        <w:rPr>
          <w:rFonts w:asciiTheme="majorHAnsi" w:eastAsia="Calibri" w:hAnsiTheme="majorHAnsi" w:cstheme="majorHAnsi"/>
          <w:szCs w:val="24"/>
          <w:lang w:val="bs-Latn-BA"/>
        </w:rPr>
        <w:t xml:space="preserve">, a </w:t>
      </w:r>
      <w:r w:rsidR="00323E9E" w:rsidRPr="00100A01">
        <w:rPr>
          <w:rFonts w:asciiTheme="majorHAnsi" w:eastAsia="Calibri" w:hAnsiTheme="majorHAnsi" w:cstheme="majorHAnsi"/>
          <w:szCs w:val="24"/>
          <w:lang w:val="bs-Latn-BA"/>
        </w:rPr>
        <w:t xml:space="preserve">finansijska podrška će bit dodjeljivana prijedlozima projekata od najbolje rangiranog projekta </w:t>
      </w:r>
      <w:r w:rsidR="0097173C" w:rsidRPr="00100A01">
        <w:rPr>
          <w:rFonts w:asciiTheme="majorHAnsi" w:eastAsia="Calibri" w:hAnsiTheme="majorHAnsi" w:cstheme="majorHAnsi"/>
          <w:szCs w:val="24"/>
          <w:lang w:val="bs-Latn-BA"/>
        </w:rPr>
        <w:t xml:space="preserve">prema slabije rangiranima. </w:t>
      </w:r>
    </w:p>
    <w:p w14:paraId="6B378B8F" w14:textId="702F0E66" w:rsidR="00614AC1" w:rsidRPr="00100A01" w:rsidRDefault="0097173C" w:rsidP="00DF3E3E">
      <w:pPr>
        <w:pStyle w:val="BodyText2"/>
        <w:rPr>
          <w:rFonts w:asciiTheme="majorHAnsi" w:eastAsia="Calibri" w:hAnsiTheme="majorHAnsi" w:cstheme="majorHAnsi"/>
          <w:szCs w:val="24"/>
          <w:lang w:val="bs-Latn-BA"/>
        </w:rPr>
      </w:pPr>
      <w:r w:rsidRPr="00100A01">
        <w:rPr>
          <w:rFonts w:asciiTheme="majorHAnsi" w:eastAsia="Calibri" w:hAnsiTheme="majorHAnsi" w:cstheme="majorHAnsi"/>
          <w:szCs w:val="24"/>
          <w:lang w:val="bs-Latn-BA"/>
        </w:rPr>
        <w:t xml:space="preserve">U slučaju da </w:t>
      </w:r>
      <w:r w:rsidR="00013A61" w:rsidRPr="00100A01">
        <w:rPr>
          <w:rFonts w:asciiTheme="majorHAnsi" w:eastAsia="Calibri" w:hAnsiTheme="majorHAnsi" w:cstheme="majorHAnsi"/>
          <w:szCs w:val="24"/>
          <w:lang w:val="bs-Latn-BA"/>
        </w:rPr>
        <w:t xml:space="preserve">je </w:t>
      </w:r>
      <w:r w:rsidR="00FC292E" w:rsidRPr="00100A01">
        <w:rPr>
          <w:rFonts w:asciiTheme="majorHAnsi" w:eastAsia="Calibri" w:hAnsiTheme="majorHAnsi" w:cstheme="majorHAnsi"/>
          <w:szCs w:val="24"/>
          <w:lang w:val="bs-Latn-BA"/>
        </w:rPr>
        <w:t>podnosilac prijave</w:t>
      </w:r>
      <w:r w:rsidRPr="00100A01">
        <w:rPr>
          <w:rFonts w:asciiTheme="majorHAnsi" w:eastAsia="Calibri" w:hAnsiTheme="majorHAnsi" w:cstheme="majorHAnsi"/>
          <w:szCs w:val="24"/>
          <w:lang w:val="bs-Latn-BA"/>
        </w:rPr>
        <w:t xml:space="preserve"> </w:t>
      </w:r>
      <w:r w:rsidR="00013A61" w:rsidRPr="00100A01">
        <w:rPr>
          <w:rFonts w:asciiTheme="majorHAnsi" w:eastAsia="Calibri" w:hAnsiTheme="majorHAnsi" w:cstheme="majorHAnsi"/>
          <w:szCs w:val="24"/>
          <w:lang w:val="bs-Latn-BA"/>
        </w:rPr>
        <w:t>podnio više projekata koji su zadovoljili bodovni prag, na rang li</w:t>
      </w:r>
      <w:r w:rsidR="00D25FA2" w:rsidRPr="00100A01">
        <w:rPr>
          <w:rFonts w:asciiTheme="majorHAnsi" w:eastAsia="Calibri" w:hAnsiTheme="majorHAnsi" w:cstheme="majorHAnsi"/>
          <w:szCs w:val="24"/>
          <w:lang w:val="bs-Latn-BA"/>
        </w:rPr>
        <w:t>s</w:t>
      </w:r>
      <w:r w:rsidR="00013A61" w:rsidRPr="00100A01">
        <w:rPr>
          <w:rFonts w:asciiTheme="majorHAnsi" w:eastAsia="Calibri" w:hAnsiTheme="majorHAnsi" w:cstheme="majorHAnsi"/>
          <w:szCs w:val="24"/>
          <w:lang w:val="bs-Latn-BA"/>
        </w:rPr>
        <w:t xml:space="preserve">tu za financiranje će biti </w:t>
      </w:r>
      <w:r w:rsidR="00D25FA2" w:rsidRPr="00100A01">
        <w:rPr>
          <w:rFonts w:asciiTheme="majorHAnsi" w:eastAsia="Calibri" w:hAnsiTheme="majorHAnsi" w:cstheme="majorHAnsi"/>
          <w:szCs w:val="24"/>
          <w:lang w:val="bs-Latn-BA"/>
        </w:rPr>
        <w:t>stavljen projekat koji je oc</w:t>
      </w:r>
      <w:r w:rsidR="00273FB0" w:rsidRPr="00100A01">
        <w:rPr>
          <w:rFonts w:asciiTheme="majorHAnsi" w:eastAsia="Calibri" w:hAnsiTheme="majorHAnsi" w:cstheme="majorHAnsi"/>
          <w:szCs w:val="24"/>
          <w:lang w:val="bs-Latn-BA"/>
        </w:rPr>
        <w:t>i</w:t>
      </w:r>
      <w:r w:rsidR="00D25FA2" w:rsidRPr="00100A01">
        <w:rPr>
          <w:rFonts w:asciiTheme="majorHAnsi" w:eastAsia="Calibri" w:hAnsiTheme="majorHAnsi" w:cstheme="majorHAnsi"/>
          <w:szCs w:val="24"/>
          <w:lang w:val="bs-Latn-BA"/>
        </w:rPr>
        <w:t xml:space="preserve">jenjen sa najvećim brojem bodova. </w:t>
      </w:r>
      <w:r w:rsidR="00614AC1" w:rsidRPr="00100A01">
        <w:rPr>
          <w:rFonts w:asciiTheme="majorHAnsi" w:eastAsia="Calibri" w:hAnsiTheme="majorHAnsi" w:cstheme="majorHAnsi"/>
          <w:szCs w:val="24"/>
          <w:lang w:val="bs-Latn-BA"/>
        </w:rPr>
        <w:t>Odluka o financiranju projekata se donosi na osnovu raspoloživih financijskih sredstava i pozicije projekta na rang listi.</w:t>
      </w:r>
    </w:p>
    <w:p w14:paraId="74CF84F0" w14:textId="03100D59" w:rsidR="00556F2A" w:rsidRPr="00100A01" w:rsidRDefault="00D25FA2" w:rsidP="00556F2A">
      <w:pPr>
        <w:pStyle w:val="BodyText2"/>
        <w:rPr>
          <w:rFonts w:asciiTheme="majorHAnsi" w:hAnsiTheme="majorHAnsi" w:cstheme="majorHAnsi"/>
          <w:szCs w:val="24"/>
          <w:lang w:val="bs-Latn-BA"/>
        </w:rPr>
      </w:pPr>
      <w:r w:rsidRPr="00100A01">
        <w:rPr>
          <w:rFonts w:asciiTheme="majorHAnsi" w:eastAsia="Calibri" w:hAnsiTheme="majorHAnsi" w:cstheme="majorHAnsi"/>
          <w:szCs w:val="24"/>
          <w:lang w:val="bs-Latn-BA"/>
        </w:rPr>
        <w:t xml:space="preserve">Ostali projektni </w:t>
      </w:r>
      <w:r w:rsidR="00614AC1" w:rsidRPr="00100A01">
        <w:rPr>
          <w:rFonts w:asciiTheme="majorHAnsi" w:eastAsia="Calibri" w:hAnsiTheme="majorHAnsi" w:cstheme="majorHAnsi"/>
          <w:szCs w:val="24"/>
          <w:lang w:val="bs-Latn-BA"/>
        </w:rPr>
        <w:t>prijedlozi</w:t>
      </w:r>
      <w:r w:rsidRPr="00100A01">
        <w:rPr>
          <w:rFonts w:asciiTheme="majorHAnsi" w:eastAsia="Calibri" w:hAnsiTheme="majorHAnsi" w:cstheme="majorHAnsi"/>
          <w:szCs w:val="24"/>
          <w:lang w:val="bs-Latn-BA"/>
        </w:rPr>
        <w:t xml:space="preserve"> će biti stavljeni na rezervnu rang listu</w:t>
      </w:r>
      <w:r w:rsidR="00556F2A" w:rsidRPr="00100A01">
        <w:rPr>
          <w:rFonts w:asciiTheme="majorHAnsi" w:eastAsia="Calibri" w:hAnsiTheme="majorHAnsi" w:cstheme="majorHAnsi"/>
          <w:szCs w:val="24"/>
          <w:lang w:val="bs-Latn-BA"/>
        </w:rPr>
        <w:t xml:space="preserve">. </w:t>
      </w:r>
      <w:r w:rsidRPr="00100A01">
        <w:rPr>
          <w:rFonts w:asciiTheme="majorHAnsi" w:eastAsia="Calibri" w:hAnsiTheme="majorHAnsi" w:cstheme="majorHAnsi"/>
          <w:szCs w:val="24"/>
          <w:lang w:val="bs-Latn-BA"/>
        </w:rPr>
        <w:t xml:space="preserve"> </w:t>
      </w:r>
      <w:r w:rsidR="00556F2A" w:rsidRPr="00100A01">
        <w:rPr>
          <w:rFonts w:asciiTheme="majorHAnsi" w:eastAsia="Calibri" w:hAnsiTheme="majorHAnsi" w:cstheme="majorHAnsi"/>
          <w:szCs w:val="24"/>
          <w:lang w:val="bs-Latn-BA"/>
        </w:rPr>
        <w:t xml:space="preserve">Prijedlozi sa rezervne liste će biti odabrani za </w:t>
      </w:r>
      <w:r w:rsidR="00DC79BD" w:rsidRPr="00100A01">
        <w:rPr>
          <w:rFonts w:asciiTheme="majorHAnsi" w:eastAsia="Calibri" w:hAnsiTheme="majorHAnsi" w:cstheme="majorHAnsi"/>
          <w:szCs w:val="24"/>
          <w:lang w:val="bs-Latn-BA"/>
        </w:rPr>
        <w:t>financiranje</w:t>
      </w:r>
      <w:r w:rsidR="00556F2A" w:rsidRPr="00100A01">
        <w:rPr>
          <w:rFonts w:asciiTheme="majorHAnsi" w:eastAsia="Calibri" w:hAnsiTheme="majorHAnsi" w:cstheme="majorHAnsi"/>
          <w:szCs w:val="24"/>
          <w:lang w:val="bs-Latn-BA"/>
        </w:rPr>
        <w:t xml:space="preserve"> samo u slučaju da se ne utroše sva predviđena sredstva za ovu mjeru podrške na prijedloge projekata koji su prešli bodovni prag od </w:t>
      </w:r>
      <w:r w:rsidR="00540838">
        <w:rPr>
          <w:rFonts w:asciiTheme="majorHAnsi" w:eastAsia="Calibri" w:hAnsiTheme="majorHAnsi" w:cstheme="majorHAnsi"/>
          <w:szCs w:val="24"/>
          <w:lang w:val="bs-Latn-BA"/>
        </w:rPr>
        <w:t>70</w:t>
      </w:r>
      <w:r w:rsidR="00556F2A" w:rsidRPr="00100A01">
        <w:rPr>
          <w:rFonts w:asciiTheme="majorHAnsi" w:eastAsia="Calibri" w:hAnsiTheme="majorHAnsi" w:cstheme="majorHAnsi"/>
          <w:szCs w:val="24"/>
          <w:lang w:val="bs-Latn-BA"/>
        </w:rPr>
        <w:t xml:space="preserve"> bodova. </w:t>
      </w:r>
      <w:r w:rsidR="00556F2A" w:rsidRPr="00100A01">
        <w:rPr>
          <w:rFonts w:asciiTheme="majorHAnsi" w:hAnsiTheme="majorHAnsi" w:cstheme="majorHAnsi"/>
          <w:szCs w:val="24"/>
          <w:lang w:val="bs-Latn-BA"/>
        </w:rPr>
        <w:t xml:space="preserve">U tom slučaju dodjela finansijske podrške vršiće se prema ocjeni prijedloga projekata </w:t>
      </w:r>
      <w:r w:rsidR="00273FB0" w:rsidRPr="00100A01">
        <w:rPr>
          <w:rFonts w:asciiTheme="majorHAnsi" w:hAnsiTheme="majorHAnsi" w:cstheme="majorHAnsi"/>
          <w:szCs w:val="24"/>
          <w:lang w:val="bs-Latn-BA"/>
        </w:rPr>
        <w:t xml:space="preserve">sa rezervne rang liste </w:t>
      </w:r>
      <w:r w:rsidR="00556F2A" w:rsidRPr="00100A01">
        <w:rPr>
          <w:rFonts w:asciiTheme="majorHAnsi" w:hAnsiTheme="majorHAnsi" w:cstheme="majorHAnsi"/>
          <w:szCs w:val="24"/>
          <w:lang w:val="bs-Latn-BA"/>
        </w:rPr>
        <w:t>sve dok se ne utroše sva predviđena sredstva podrške.</w:t>
      </w:r>
    </w:p>
    <w:p w14:paraId="59046248" w14:textId="582BF08D" w:rsidR="00C7306E" w:rsidRPr="00100A01" w:rsidRDefault="00C7306E" w:rsidP="00DF3E3E">
      <w:pPr>
        <w:pStyle w:val="BodyText2"/>
        <w:rPr>
          <w:rFonts w:asciiTheme="majorHAnsi" w:eastAsia="Calibri" w:hAnsiTheme="majorHAnsi" w:cstheme="majorHAnsi"/>
          <w:szCs w:val="24"/>
          <w:lang w:val="bs-Latn-BA"/>
        </w:rPr>
      </w:pPr>
    </w:p>
    <w:p w14:paraId="1AA1F5DA" w14:textId="77777777" w:rsidR="00DF3E3E" w:rsidRPr="00100A01" w:rsidRDefault="00DF3E3E" w:rsidP="00DF3E3E">
      <w:pPr>
        <w:spacing w:after="0" w:line="240" w:lineRule="auto"/>
        <w:contextualSpacing/>
        <w:jc w:val="both"/>
        <w:rPr>
          <w:rFonts w:asciiTheme="majorHAnsi" w:hAnsiTheme="majorHAnsi" w:cstheme="majorHAnsi"/>
          <w:b/>
          <w:sz w:val="24"/>
          <w:szCs w:val="24"/>
          <w:lang w:val="bs-Latn-BA"/>
        </w:rPr>
      </w:pPr>
      <w:r w:rsidRPr="00100A01">
        <w:rPr>
          <w:rFonts w:asciiTheme="majorHAnsi" w:hAnsiTheme="majorHAnsi" w:cstheme="majorHAnsi"/>
          <w:b/>
          <w:sz w:val="24"/>
          <w:szCs w:val="24"/>
          <w:lang w:val="bs-Latn-BA"/>
        </w:rPr>
        <w:t>NAPOMENA: SVAKO VJEŠTAČKO STVARANJE USLOVA ZA DOBIVANJE PREDNOSTI ZA PODNESENU PRIJAVU SMATRA SE GRUBIM KRŠENJEM PRAVILA OVOG JAVNOG POZIVA. TAKVE PRIJAVE ĆE BITI AUTOMATSKI ISKLJUČENE IZ DALJNJEG RAZMATRANJA.</w:t>
      </w:r>
    </w:p>
    <w:p w14:paraId="526167D6" w14:textId="77777777" w:rsidR="00DF3E3E" w:rsidRPr="00100A01" w:rsidRDefault="00DF3E3E" w:rsidP="00DF3E3E">
      <w:pPr>
        <w:spacing w:after="0" w:line="240" w:lineRule="auto"/>
        <w:contextualSpacing/>
        <w:jc w:val="both"/>
        <w:rPr>
          <w:rFonts w:asciiTheme="majorHAnsi" w:hAnsiTheme="majorHAnsi" w:cstheme="majorHAnsi"/>
          <w:b/>
          <w:sz w:val="24"/>
          <w:szCs w:val="24"/>
          <w:lang w:val="bs-Latn-BA"/>
        </w:rPr>
      </w:pPr>
    </w:p>
    <w:p w14:paraId="7DD96D0E" w14:textId="77777777" w:rsidR="00DF3E3E" w:rsidRPr="00100A01" w:rsidRDefault="00DF3E3E" w:rsidP="00DF3E3E">
      <w:pPr>
        <w:pStyle w:val="Tekst"/>
        <w:spacing w:before="0" w:after="0" w:line="240" w:lineRule="auto"/>
        <w:rPr>
          <w:rFonts w:asciiTheme="majorHAnsi" w:hAnsiTheme="majorHAnsi" w:cstheme="majorHAnsi"/>
          <w:sz w:val="24"/>
          <w:szCs w:val="24"/>
        </w:rPr>
      </w:pPr>
      <w:r w:rsidRPr="00100A01">
        <w:rPr>
          <w:rFonts w:asciiTheme="majorHAnsi" w:hAnsiTheme="majorHAnsi" w:cstheme="majorHAnsi"/>
          <w:b/>
          <w:bCs/>
          <w:sz w:val="24"/>
          <w:szCs w:val="24"/>
        </w:rPr>
        <w:t>PORED OVOGA, SVAKI POKUŠAJ UTICAJA NA PROCES OCJENJIVANJA PRIJAVA KAO I OTKRIVANJE INFORMACIJA O PROCESU OCJENJIVANJA, UKLJUČUJUĆI I ŽALBENI PROCES, PRIJE NJEGOVOG ZAKLJUČIVANJA ĆE REZULTIRATI ODBIJANJEM TAKVIH PRIJAVA</w:t>
      </w:r>
      <w:r w:rsidRPr="00100A01">
        <w:rPr>
          <w:rFonts w:asciiTheme="majorHAnsi" w:hAnsiTheme="majorHAnsi" w:cstheme="majorHAnsi"/>
          <w:sz w:val="24"/>
          <w:szCs w:val="24"/>
        </w:rPr>
        <w:t>.</w:t>
      </w:r>
    </w:p>
    <w:p w14:paraId="1939BD01" w14:textId="77777777" w:rsidR="00DF3E3E" w:rsidRPr="00100A01" w:rsidRDefault="00DF3E3E" w:rsidP="00DF3E3E">
      <w:pPr>
        <w:spacing w:after="0" w:line="240" w:lineRule="auto"/>
        <w:contextualSpacing/>
        <w:jc w:val="both"/>
        <w:rPr>
          <w:rFonts w:asciiTheme="majorHAnsi" w:hAnsiTheme="majorHAnsi" w:cstheme="majorHAnsi"/>
          <w:b/>
          <w:sz w:val="24"/>
          <w:szCs w:val="24"/>
          <w:lang w:val="bs-Latn-BA"/>
        </w:rPr>
      </w:pPr>
    </w:p>
    <w:p w14:paraId="5714A036" w14:textId="77777777" w:rsidR="00DF3E3E" w:rsidRPr="00100A01" w:rsidRDefault="00DF3E3E" w:rsidP="00DF3E3E">
      <w:pPr>
        <w:pStyle w:val="Tekst"/>
        <w:spacing w:before="0" w:after="0" w:line="240" w:lineRule="auto"/>
        <w:contextualSpacing/>
        <w:rPr>
          <w:rFonts w:asciiTheme="majorHAnsi" w:hAnsiTheme="majorHAnsi" w:cstheme="majorHAnsi"/>
          <w:sz w:val="24"/>
          <w:szCs w:val="24"/>
        </w:rPr>
      </w:pPr>
    </w:p>
    <w:p w14:paraId="4D531115" w14:textId="77777777" w:rsidR="00DF3E3E" w:rsidRPr="00100A01" w:rsidRDefault="00DF3E3E" w:rsidP="00DF3E3E">
      <w:pPr>
        <w:pStyle w:val="Heading1"/>
        <w:rPr>
          <w:rFonts w:asciiTheme="majorHAnsi" w:hAnsiTheme="majorHAnsi" w:cstheme="majorHAnsi"/>
          <w:sz w:val="24"/>
          <w:szCs w:val="24"/>
        </w:rPr>
      </w:pPr>
      <w:bookmarkStart w:id="48" w:name="_Toc109296279"/>
      <w:r w:rsidRPr="00100A01">
        <w:rPr>
          <w:rStyle w:val="apple-converted-space"/>
          <w:rFonts w:asciiTheme="majorHAnsi" w:hAnsiTheme="majorHAnsi" w:cstheme="majorHAnsi"/>
          <w:sz w:val="24"/>
          <w:szCs w:val="24"/>
        </w:rPr>
        <w:t>5. OBAVIJEST O REZULTATIMA POZIVA</w:t>
      </w:r>
      <w:bookmarkEnd w:id="48"/>
    </w:p>
    <w:p w14:paraId="06C327D4" w14:textId="77777777" w:rsidR="00DF3E3E" w:rsidRPr="00100A01" w:rsidRDefault="00DF3E3E" w:rsidP="00DF3E3E">
      <w:pPr>
        <w:pStyle w:val="Tekst"/>
        <w:spacing w:before="0" w:after="0" w:line="240" w:lineRule="auto"/>
        <w:contextualSpacing/>
        <w:rPr>
          <w:rFonts w:asciiTheme="majorHAnsi" w:hAnsiTheme="majorHAnsi" w:cstheme="majorHAnsi"/>
          <w:sz w:val="24"/>
          <w:szCs w:val="24"/>
        </w:rPr>
      </w:pPr>
    </w:p>
    <w:p w14:paraId="07DB914A" w14:textId="77777777" w:rsidR="00DF3E3E" w:rsidRPr="00100A01" w:rsidRDefault="00DF3E3E" w:rsidP="00DF3E3E">
      <w:pPr>
        <w:pStyle w:val="Tekst"/>
        <w:spacing w:before="0"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 xml:space="preserve">Komisija za odabir će nakon ocjenjivanja pristiglih prijava napraviti preliminarnu listu odabranih projekata koja će biti objavljena na web stranici </w:t>
      </w:r>
      <w:hyperlink r:id="rId17" w:history="1">
        <w:r w:rsidRPr="00100A01">
          <w:rPr>
            <w:rStyle w:val="Hyperlink"/>
            <w:rFonts w:asciiTheme="majorHAnsi" w:hAnsiTheme="majorHAnsi" w:cstheme="majorHAnsi"/>
            <w:sz w:val="24"/>
            <w:szCs w:val="24"/>
          </w:rPr>
          <w:t>www.ba.undp.org</w:t>
        </w:r>
      </w:hyperlink>
      <w:r w:rsidRPr="00100A01">
        <w:rPr>
          <w:rStyle w:val="Hyperlink"/>
          <w:rFonts w:asciiTheme="majorHAnsi" w:hAnsiTheme="majorHAnsi" w:cstheme="majorHAnsi"/>
          <w:sz w:val="24"/>
          <w:szCs w:val="24"/>
        </w:rPr>
        <w:t xml:space="preserve"> i www.eu4agri.ba</w:t>
      </w:r>
      <w:r w:rsidRPr="00100A01">
        <w:rPr>
          <w:rFonts w:asciiTheme="majorHAnsi" w:hAnsiTheme="majorHAnsi" w:cstheme="majorHAnsi"/>
          <w:sz w:val="24"/>
          <w:szCs w:val="24"/>
        </w:rPr>
        <w:t xml:space="preserve">. </w:t>
      </w:r>
    </w:p>
    <w:p w14:paraId="0D6169E0" w14:textId="77777777" w:rsidR="00DF3E3E" w:rsidRPr="00100A01" w:rsidRDefault="00DF3E3E" w:rsidP="00DF3E3E">
      <w:pPr>
        <w:pStyle w:val="Tekst"/>
        <w:spacing w:before="0" w:after="0" w:line="240" w:lineRule="auto"/>
        <w:contextualSpacing/>
        <w:rPr>
          <w:rFonts w:asciiTheme="majorHAnsi" w:hAnsiTheme="majorHAnsi" w:cstheme="majorHAnsi"/>
          <w:sz w:val="24"/>
          <w:szCs w:val="24"/>
        </w:rPr>
      </w:pPr>
    </w:p>
    <w:p w14:paraId="6D276D5F" w14:textId="77777777" w:rsidR="00DF3E3E" w:rsidRPr="00100A01" w:rsidRDefault="00DF3E3E" w:rsidP="00DF3E3E">
      <w:pPr>
        <w:pStyle w:val="Tekst"/>
        <w:spacing w:before="0"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Na rezultate preliminarne liste podnosioci prijava mogu uložiti prigovor, uz odgovarajući dokaz, u roku od 7 dana od dana objave preliminarne liste. Prigovori se predaju u zatvorenoj koverti preporučenom poštom ili kurirskom poštom na sljedeću adresu:</w:t>
      </w:r>
    </w:p>
    <w:p w14:paraId="1C9BBBCB" w14:textId="77777777" w:rsidR="00DF3E3E" w:rsidRPr="00100A01" w:rsidRDefault="00DF3E3E" w:rsidP="00DF3E3E">
      <w:pPr>
        <w:pStyle w:val="Text1"/>
        <w:spacing w:after="0"/>
        <w:ind w:left="0"/>
        <w:contextualSpacing/>
        <w:jc w:val="center"/>
        <w:rPr>
          <w:rFonts w:asciiTheme="majorHAnsi" w:hAnsiTheme="majorHAnsi" w:cstheme="majorHAnsi"/>
          <w:b/>
          <w:szCs w:val="24"/>
          <w:lang w:val="bs-Latn-BA"/>
        </w:rPr>
      </w:pPr>
      <w:r w:rsidRPr="00100A01">
        <w:rPr>
          <w:rFonts w:asciiTheme="majorHAnsi" w:hAnsiTheme="majorHAnsi" w:cstheme="majorHAnsi"/>
          <w:b/>
          <w:szCs w:val="24"/>
          <w:lang w:val="bs-Latn-BA"/>
        </w:rPr>
        <w:t>Razvojni program Ujedinjenih nacija (UNDP)</w:t>
      </w:r>
    </w:p>
    <w:p w14:paraId="1D800BFA" w14:textId="77777777" w:rsidR="00DF3E3E" w:rsidRPr="00100A01" w:rsidRDefault="00DF3E3E" w:rsidP="00DF3E3E">
      <w:pPr>
        <w:pStyle w:val="Text1"/>
        <w:spacing w:after="0"/>
        <w:ind w:left="0"/>
        <w:contextualSpacing/>
        <w:jc w:val="center"/>
        <w:rPr>
          <w:rFonts w:asciiTheme="majorHAnsi" w:hAnsiTheme="majorHAnsi" w:cstheme="majorHAnsi"/>
          <w:b/>
          <w:szCs w:val="24"/>
          <w:lang w:val="bs-Latn-BA"/>
        </w:rPr>
      </w:pPr>
      <w:r w:rsidRPr="00100A01">
        <w:rPr>
          <w:rFonts w:asciiTheme="majorHAnsi" w:hAnsiTheme="majorHAnsi" w:cstheme="majorHAnsi"/>
          <w:b/>
          <w:szCs w:val="24"/>
          <w:lang w:val="bs-Latn-BA"/>
        </w:rPr>
        <w:t>Projekt EU4AGRI, UN HOUSE</w:t>
      </w:r>
    </w:p>
    <w:p w14:paraId="54583642" w14:textId="77777777" w:rsidR="00DF3E3E" w:rsidRPr="00100A01" w:rsidRDefault="00DF3E3E" w:rsidP="00DF3E3E">
      <w:pPr>
        <w:pStyle w:val="Text1"/>
        <w:spacing w:after="0"/>
        <w:ind w:left="0"/>
        <w:contextualSpacing/>
        <w:jc w:val="center"/>
        <w:rPr>
          <w:rFonts w:asciiTheme="majorHAnsi" w:hAnsiTheme="majorHAnsi" w:cstheme="majorHAnsi"/>
          <w:b/>
          <w:szCs w:val="24"/>
          <w:lang w:val="bs-Latn-BA"/>
        </w:rPr>
      </w:pPr>
      <w:r w:rsidRPr="00100A01">
        <w:rPr>
          <w:rFonts w:asciiTheme="majorHAnsi" w:hAnsiTheme="majorHAnsi" w:cstheme="majorHAnsi"/>
          <w:b/>
          <w:szCs w:val="24"/>
          <w:lang w:val="bs-Latn-BA"/>
        </w:rPr>
        <w:t>Zmaja od Bosne bb, 71 000 Sarajevo</w:t>
      </w:r>
    </w:p>
    <w:p w14:paraId="572663E8" w14:textId="77777777" w:rsidR="00DF3E3E" w:rsidRPr="00100A01" w:rsidRDefault="00DF3E3E" w:rsidP="00DF3E3E">
      <w:pPr>
        <w:pStyle w:val="Tekst"/>
        <w:spacing w:before="0" w:after="0" w:line="240" w:lineRule="auto"/>
        <w:contextualSpacing/>
        <w:rPr>
          <w:rFonts w:asciiTheme="majorHAnsi" w:hAnsiTheme="majorHAnsi" w:cstheme="majorHAnsi"/>
          <w:sz w:val="24"/>
          <w:szCs w:val="24"/>
        </w:rPr>
      </w:pPr>
    </w:p>
    <w:p w14:paraId="76D3A4A1" w14:textId="77777777" w:rsidR="00DF3E3E" w:rsidRPr="00100A01" w:rsidRDefault="00DF3E3E" w:rsidP="00DF3E3E">
      <w:pPr>
        <w:pStyle w:val="Tekst"/>
        <w:spacing w:before="0"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 xml:space="preserve">Konačna lista odabranih korisnika će također biti objavljena na web stranicama </w:t>
      </w:r>
      <w:hyperlink r:id="rId18" w:history="1">
        <w:r w:rsidRPr="00100A01">
          <w:rPr>
            <w:rStyle w:val="Hyperlink"/>
            <w:rFonts w:asciiTheme="majorHAnsi" w:hAnsiTheme="majorHAnsi" w:cstheme="majorHAnsi"/>
            <w:sz w:val="24"/>
            <w:szCs w:val="24"/>
          </w:rPr>
          <w:t>www.ba.undp.org</w:t>
        </w:r>
      </w:hyperlink>
      <w:r w:rsidRPr="00100A01">
        <w:rPr>
          <w:rStyle w:val="Hyperlink"/>
          <w:rFonts w:asciiTheme="majorHAnsi" w:hAnsiTheme="majorHAnsi" w:cstheme="majorHAnsi"/>
          <w:sz w:val="24"/>
          <w:szCs w:val="24"/>
        </w:rPr>
        <w:t xml:space="preserve"> i </w:t>
      </w:r>
      <w:hyperlink r:id="rId19" w:history="1">
        <w:r w:rsidRPr="00100A01">
          <w:rPr>
            <w:rStyle w:val="Hyperlink"/>
            <w:rFonts w:asciiTheme="majorHAnsi" w:hAnsiTheme="majorHAnsi" w:cstheme="majorHAnsi"/>
            <w:sz w:val="24"/>
            <w:szCs w:val="24"/>
          </w:rPr>
          <w:t>www.eu4agri.ba</w:t>
        </w:r>
      </w:hyperlink>
      <w:r w:rsidRPr="00100A01">
        <w:rPr>
          <w:rFonts w:asciiTheme="majorHAnsi" w:hAnsiTheme="majorHAnsi" w:cstheme="majorHAnsi"/>
          <w:sz w:val="24"/>
          <w:szCs w:val="24"/>
        </w:rPr>
        <w:t xml:space="preserve">. Na konačnu listu odabranih korisnika neće biti moguće uložiti prigovor. </w:t>
      </w:r>
    </w:p>
    <w:p w14:paraId="305F9D2A" w14:textId="77777777" w:rsidR="00DF3E3E" w:rsidRPr="00100A01" w:rsidRDefault="00DF3E3E" w:rsidP="00DF3E3E">
      <w:pPr>
        <w:pStyle w:val="Tekst"/>
        <w:spacing w:before="0" w:after="0" w:line="240" w:lineRule="auto"/>
        <w:contextualSpacing/>
        <w:rPr>
          <w:rFonts w:asciiTheme="majorHAnsi" w:hAnsiTheme="majorHAnsi" w:cstheme="majorHAnsi"/>
          <w:sz w:val="24"/>
          <w:szCs w:val="24"/>
        </w:rPr>
      </w:pPr>
    </w:p>
    <w:p w14:paraId="5F1D24A8" w14:textId="77777777" w:rsidR="00DF3E3E" w:rsidRPr="00100A01" w:rsidRDefault="00DF3E3E" w:rsidP="00DF3E3E">
      <w:pPr>
        <w:pStyle w:val="Tekst"/>
        <w:spacing w:before="0"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Planirani vremenski okvir za provedbu procesa odabira je sljedeći</w:t>
      </w:r>
      <w:r w:rsidRPr="00100A01">
        <w:rPr>
          <w:rStyle w:val="FootnoteReference"/>
          <w:rFonts w:asciiTheme="majorHAnsi" w:hAnsiTheme="majorHAnsi" w:cstheme="majorHAnsi"/>
          <w:sz w:val="24"/>
          <w:szCs w:val="24"/>
        </w:rPr>
        <w:footnoteReference w:id="6"/>
      </w:r>
      <w:r w:rsidRPr="00100A01">
        <w:rPr>
          <w:rFonts w:asciiTheme="majorHAnsi" w:hAnsiTheme="majorHAnsi" w:cstheme="majorHAnsi"/>
          <w:sz w:val="24"/>
          <w:szCs w:val="24"/>
        </w:rPr>
        <w:t>:</w:t>
      </w:r>
    </w:p>
    <w:p w14:paraId="7C14170C" w14:textId="77777777" w:rsidR="00DF3E3E" w:rsidRPr="00100A01" w:rsidRDefault="00DF3E3E" w:rsidP="00DF3E3E">
      <w:pPr>
        <w:pStyle w:val="Tekst"/>
        <w:spacing w:before="0" w:after="0" w:line="240" w:lineRule="auto"/>
        <w:contextualSpacing/>
        <w:rPr>
          <w:rFonts w:asciiTheme="majorHAnsi" w:hAnsiTheme="majorHAnsi" w:cstheme="maj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5"/>
        <w:gridCol w:w="2970"/>
      </w:tblGrid>
      <w:tr w:rsidR="00DF3E3E" w:rsidRPr="00100A01" w14:paraId="692BDF7C" w14:textId="77777777" w:rsidTr="00C15ED2">
        <w:trPr>
          <w:jc w:val="center"/>
        </w:trPr>
        <w:tc>
          <w:tcPr>
            <w:tcW w:w="6025" w:type="dxa"/>
            <w:tcBorders>
              <w:bottom w:val="nil"/>
            </w:tcBorders>
            <w:shd w:val="clear" w:color="auto" w:fill="B4C6E7" w:themeFill="accent1" w:themeFillTint="66"/>
            <w:vAlign w:val="center"/>
          </w:tcPr>
          <w:p w14:paraId="29C51548" w14:textId="77777777" w:rsidR="00DF3E3E" w:rsidRPr="00100A01" w:rsidRDefault="00DF3E3E" w:rsidP="00307DFF">
            <w:pPr>
              <w:spacing w:after="0" w:line="240" w:lineRule="auto"/>
              <w:contextualSpacing/>
              <w:jc w:val="center"/>
              <w:rPr>
                <w:rFonts w:asciiTheme="majorHAnsi" w:hAnsiTheme="majorHAnsi" w:cstheme="majorHAnsi"/>
                <w:b/>
                <w:sz w:val="24"/>
                <w:szCs w:val="24"/>
                <w:lang w:val="bs-Latn-BA"/>
              </w:rPr>
            </w:pPr>
            <w:r w:rsidRPr="00100A01">
              <w:rPr>
                <w:rFonts w:asciiTheme="majorHAnsi" w:hAnsiTheme="majorHAnsi" w:cstheme="majorHAnsi"/>
                <w:b/>
                <w:sz w:val="24"/>
                <w:szCs w:val="24"/>
                <w:lang w:val="bs-Latn-BA"/>
              </w:rPr>
              <w:t>AKTIVNOST</w:t>
            </w:r>
          </w:p>
        </w:tc>
        <w:tc>
          <w:tcPr>
            <w:tcW w:w="2970" w:type="dxa"/>
            <w:shd w:val="clear" w:color="auto" w:fill="B4C6E7" w:themeFill="accent1" w:themeFillTint="66"/>
            <w:vAlign w:val="center"/>
          </w:tcPr>
          <w:p w14:paraId="08CE309E" w14:textId="77777777" w:rsidR="00DF3E3E" w:rsidRPr="00100A01" w:rsidRDefault="00DF3E3E" w:rsidP="00307DFF">
            <w:pPr>
              <w:spacing w:after="0" w:line="240" w:lineRule="auto"/>
              <w:contextualSpacing/>
              <w:jc w:val="center"/>
              <w:rPr>
                <w:rFonts w:asciiTheme="majorHAnsi" w:hAnsiTheme="majorHAnsi" w:cstheme="majorHAnsi"/>
                <w:b/>
                <w:sz w:val="24"/>
                <w:szCs w:val="24"/>
                <w:lang w:val="bs-Latn-BA"/>
              </w:rPr>
            </w:pPr>
            <w:r w:rsidRPr="00100A01">
              <w:rPr>
                <w:rFonts w:asciiTheme="majorHAnsi" w:hAnsiTheme="majorHAnsi" w:cstheme="majorHAnsi"/>
                <w:b/>
                <w:sz w:val="24"/>
                <w:szCs w:val="24"/>
                <w:lang w:val="bs-Latn-BA"/>
              </w:rPr>
              <w:t>INDIKATIVNI DATUM</w:t>
            </w:r>
          </w:p>
        </w:tc>
      </w:tr>
      <w:tr w:rsidR="00DF3E3E" w:rsidRPr="00100A01" w14:paraId="4AF86784" w14:textId="77777777" w:rsidTr="00C15ED2">
        <w:trPr>
          <w:trHeight w:val="304"/>
          <w:jc w:val="center"/>
        </w:trPr>
        <w:tc>
          <w:tcPr>
            <w:tcW w:w="6025" w:type="dxa"/>
            <w:shd w:val="clear" w:color="auto" w:fill="FFFFFF"/>
            <w:vAlign w:val="center"/>
          </w:tcPr>
          <w:p w14:paraId="532979D4" w14:textId="77777777" w:rsidR="00DF3E3E" w:rsidRPr="00100A01" w:rsidRDefault="00DF3E3E" w:rsidP="00307DFF">
            <w:pPr>
              <w:spacing w:after="0" w:line="240" w:lineRule="auto"/>
              <w:contextualSpacing/>
              <w:rPr>
                <w:rFonts w:asciiTheme="majorHAnsi" w:hAnsiTheme="majorHAnsi" w:cstheme="majorHAnsi"/>
                <w:sz w:val="24"/>
                <w:szCs w:val="24"/>
                <w:lang w:val="bs-Latn-BA"/>
              </w:rPr>
            </w:pPr>
            <w:r w:rsidRPr="00100A01">
              <w:rPr>
                <w:rFonts w:asciiTheme="majorHAnsi" w:hAnsiTheme="majorHAnsi" w:cstheme="majorHAnsi"/>
                <w:bCs/>
                <w:sz w:val="24"/>
                <w:szCs w:val="24"/>
                <w:lang w:val="bs-Latn-BA"/>
              </w:rPr>
              <w:t xml:space="preserve">Objava poziva </w:t>
            </w:r>
          </w:p>
        </w:tc>
        <w:tc>
          <w:tcPr>
            <w:tcW w:w="2970" w:type="dxa"/>
            <w:vAlign w:val="center"/>
          </w:tcPr>
          <w:p w14:paraId="7933956D" w14:textId="33F63B27" w:rsidR="00DF3E3E" w:rsidRPr="00C53748" w:rsidRDefault="00ED67B8" w:rsidP="00307DFF">
            <w:pPr>
              <w:spacing w:after="0" w:line="240" w:lineRule="auto"/>
              <w:contextualSpacing/>
              <w:jc w:val="right"/>
              <w:rPr>
                <w:rFonts w:asciiTheme="majorHAnsi" w:hAnsiTheme="majorHAnsi" w:cstheme="majorHAnsi"/>
                <w:sz w:val="24"/>
                <w:szCs w:val="24"/>
                <w:lang w:val="bs-Latn-BA"/>
              </w:rPr>
            </w:pPr>
            <w:r w:rsidRPr="00C53748">
              <w:rPr>
                <w:rFonts w:asciiTheme="majorHAnsi" w:hAnsiTheme="majorHAnsi" w:cstheme="majorHAnsi"/>
                <w:sz w:val="24"/>
                <w:szCs w:val="24"/>
                <w:lang w:val="bs-Latn-BA"/>
              </w:rPr>
              <w:t>21.07.</w:t>
            </w:r>
            <w:r w:rsidR="00DF3E3E" w:rsidRPr="00C53748">
              <w:rPr>
                <w:rFonts w:asciiTheme="majorHAnsi" w:hAnsiTheme="majorHAnsi" w:cstheme="majorHAnsi"/>
                <w:sz w:val="24"/>
                <w:szCs w:val="24"/>
                <w:lang w:val="bs-Latn-BA"/>
              </w:rPr>
              <w:t>2022.</w:t>
            </w:r>
          </w:p>
        </w:tc>
      </w:tr>
      <w:tr w:rsidR="00DF3E3E" w:rsidRPr="00100A01" w14:paraId="3E453621" w14:textId="77777777" w:rsidTr="00C15ED2">
        <w:trPr>
          <w:trHeight w:val="304"/>
          <w:jc w:val="center"/>
        </w:trPr>
        <w:tc>
          <w:tcPr>
            <w:tcW w:w="6025" w:type="dxa"/>
            <w:shd w:val="clear" w:color="auto" w:fill="FFFFFF"/>
            <w:vAlign w:val="center"/>
          </w:tcPr>
          <w:p w14:paraId="36A8029A" w14:textId="77777777" w:rsidR="00DF3E3E" w:rsidRPr="00100A01" w:rsidRDefault="00DF3E3E" w:rsidP="00307DFF">
            <w:pPr>
              <w:spacing w:after="0" w:line="240" w:lineRule="auto"/>
              <w:contextualSpacing/>
              <w:rPr>
                <w:rFonts w:asciiTheme="majorHAnsi" w:hAnsiTheme="majorHAnsi" w:cstheme="majorHAnsi"/>
                <w:sz w:val="24"/>
                <w:szCs w:val="24"/>
                <w:lang w:val="bs-Latn-BA"/>
              </w:rPr>
            </w:pPr>
            <w:r w:rsidRPr="00100A01">
              <w:rPr>
                <w:rFonts w:asciiTheme="majorHAnsi" w:hAnsiTheme="majorHAnsi" w:cstheme="majorHAnsi"/>
                <w:bCs/>
                <w:sz w:val="24"/>
                <w:szCs w:val="24"/>
                <w:lang w:val="bs-Latn-BA"/>
              </w:rPr>
              <w:t>Krajnji rok za podnošenje prijava</w:t>
            </w:r>
          </w:p>
        </w:tc>
        <w:tc>
          <w:tcPr>
            <w:tcW w:w="2970" w:type="dxa"/>
            <w:vAlign w:val="center"/>
          </w:tcPr>
          <w:p w14:paraId="6678AB01" w14:textId="39604D37" w:rsidR="00DF3E3E" w:rsidRPr="00C53748" w:rsidRDefault="0052046E" w:rsidP="00307DFF">
            <w:pPr>
              <w:spacing w:after="0" w:line="240" w:lineRule="auto"/>
              <w:contextualSpacing/>
              <w:jc w:val="right"/>
              <w:rPr>
                <w:rFonts w:asciiTheme="majorHAnsi" w:hAnsiTheme="majorHAnsi" w:cstheme="majorHAnsi"/>
                <w:sz w:val="24"/>
                <w:szCs w:val="24"/>
                <w:lang w:val="bs-Latn-BA"/>
              </w:rPr>
            </w:pPr>
            <w:r w:rsidRPr="00C53748">
              <w:rPr>
                <w:rFonts w:asciiTheme="majorHAnsi" w:hAnsiTheme="majorHAnsi" w:cstheme="majorHAnsi"/>
                <w:sz w:val="24"/>
                <w:szCs w:val="24"/>
                <w:lang w:val="bs-Latn-BA"/>
              </w:rPr>
              <w:t>12.09.</w:t>
            </w:r>
            <w:r w:rsidR="006C3FC7" w:rsidRPr="00C53748">
              <w:rPr>
                <w:rFonts w:asciiTheme="majorHAnsi" w:hAnsiTheme="majorHAnsi" w:cstheme="majorHAnsi"/>
                <w:sz w:val="24"/>
                <w:szCs w:val="24"/>
                <w:lang w:val="bs-Latn-BA"/>
              </w:rPr>
              <w:t>2022</w:t>
            </w:r>
            <w:r w:rsidR="00DF3E3E" w:rsidRPr="00C53748">
              <w:rPr>
                <w:rFonts w:asciiTheme="majorHAnsi" w:hAnsiTheme="majorHAnsi" w:cstheme="majorHAnsi"/>
                <w:sz w:val="24"/>
                <w:szCs w:val="24"/>
                <w:lang w:val="bs-Latn-BA"/>
              </w:rPr>
              <w:t>.</w:t>
            </w:r>
          </w:p>
        </w:tc>
      </w:tr>
      <w:tr w:rsidR="00DF3E3E" w:rsidRPr="00100A01" w14:paraId="26FB55AA" w14:textId="77777777" w:rsidTr="00C15ED2">
        <w:trPr>
          <w:trHeight w:val="304"/>
          <w:jc w:val="center"/>
        </w:trPr>
        <w:tc>
          <w:tcPr>
            <w:tcW w:w="6025" w:type="dxa"/>
            <w:shd w:val="clear" w:color="auto" w:fill="FFFFFF"/>
            <w:vAlign w:val="center"/>
          </w:tcPr>
          <w:p w14:paraId="003A77FE" w14:textId="77777777" w:rsidR="00DF3E3E" w:rsidRPr="00100A01" w:rsidRDefault="00DF3E3E" w:rsidP="00307DFF">
            <w:pPr>
              <w:spacing w:after="0" w:line="240" w:lineRule="auto"/>
              <w:contextualSpacing/>
              <w:rPr>
                <w:rFonts w:asciiTheme="majorHAnsi" w:hAnsiTheme="majorHAnsi" w:cstheme="majorHAnsi"/>
                <w:bCs/>
                <w:sz w:val="24"/>
                <w:szCs w:val="24"/>
                <w:lang w:val="bs-Latn-BA"/>
              </w:rPr>
            </w:pPr>
            <w:r w:rsidRPr="00100A01">
              <w:rPr>
                <w:rFonts w:asciiTheme="majorHAnsi" w:hAnsiTheme="majorHAnsi" w:cstheme="majorHAnsi"/>
                <w:bCs/>
                <w:sz w:val="24"/>
                <w:szCs w:val="24"/>
                <w:lang w:val="bs-Latn-BA"/>
              </w:rPr>
              <w:t>Krajnji rok za dodatne upite i pojašnjenja</w:t>
            </w:r>
          </w:p>
        </w:tc>
        <w:tc>
          <w:tcPr>
            <w:tcW w:w="2970" w:type="dxa"/>
            <w:vAlign w:val="center"/>
          </w:tcPr>
          <w:p w14:paraId="5E1A033E" w14:textId="05B3D73D" w:rsidR="00DF3E3E" w:rsidRPr="00C53748" w:rsidRDefault="0052046E" w:rsidP="00307DFF">
            <w:pPr>
              <w:spacing w:after="0" w:line="240" w:lineRule="auto"/>
              <w:contextualSpacing/>
              <w:jc w:val="right"/>
              <w:rPr>
                <w:rFonts w:asciiTheme="majorHAnsi" w:hAnsiTheme="majorHAnsi" w:cstheme="majorHAnsi"/>
                <w:sz w:val="24"/>
                <w:szCs w:val="24"/>
                <w:lang w:val="bs-Latn-BA"/>
              </w:rPr>
            </w:pPr>
            <w:r w:rsidRPr="00C53748">
              <w:rPr>
                <w:rFonts w:asciiTheme="majorHAnsi" w:hAnsiTheme="majorHAnsi" w:cstheme="majorHAnsi"/>
                <w:sz w:val="24"/>
                <w:szCs w:val="24"/>
                <w:lang w:val="bs-Latn-BA"/>
              </w:rPr>
              <w:t>05.09.</w:t>
            </w:r>
            <w:r w:rsidR="006C3FC7" w:rsidRPr="00C53748">
              <w:rPr>
                <w:rFonts w:asciiTheme="majorHAnsi" w:hAnsiTheme="majorHAnsi" w:cstheme="majorHAnsi"/>
                <w:sz w:val="24"/>
                <w:szCs w:val="24"/>
                <w:lang w:val="bs-Latn-BA"/>
              </w:rPr>
              <w:t>2022</w:t>
            </w:r>
          </w:p>
        </w:tc>
      </w:tr>
      <w:tr w:rsidR="00DF3E3E" w:rsidRPr="00100A01" w14:paraId="638E6E98" w14:textId="77777777" w:rsidTr="00C15ED2">
        <w:trPr>
          <w:trHeight w:val="304"/>
          <w:jc w:val="center"/>
        </w:trPr>
        <w:tc>
          <w:tcPr>
            <w:tcW w:w="6025" w:type="dxa"/>
            <w:shd w:val="clear" w:color="auto" w:fill="FFFFFF"/>
            <w:vAlign w:val="center"/>
          </w:tcPr>
          <w:p w14:paraId="13123174" w14:textId="77777777" w:rsidR="00DF3E3E" w:rsidRPr="00100A01" w:rsidRDefault="00DF3E3E" w:rsidP="00307DFF">
            <w:pPr>
              <w:spacing w:after="0" w:line="240" w:lineRule="auto"/>
              <w:contextualSpacing/>
              <w:rPr>
                <w:rFonts w:asciiTheme="majorHAnsi" w:hAnsiTheme="majorHAnsi" w:cstheme="majorHAnsi"/>
                <w:bCs/>
                <w:sz w:val="24"/>
                <w:szCs w:val="24"/>
                <w:lang w:val="bs-Latn-BA"/>
              </w:rPr>
            </w:pPr>
            <w:r w:rsidRPr="00100A01">
              <w:rPr>
                <w:rFonts w:asciiTheme="majorHAnsi" w:hAnsiTheme="majorHAnsi" w:cstheme="majorHAnsi"/>
                <w:bCs/>
                <w:sz w:val="24"/>
                <w:szCs w:val="24"/>
                <w:lang w:val="bs-Latn-BA"/>
              </w:rPr>
              <w:t>Obavijest o preliminarnim rezultatima poziva</w:t>
            </w:r>
          </w:p>
        </w:tc>
        <w:tc>
          <w:tcPr>
            <w:tcW w:w="2970" w:type="dxa"/>
            <w:vAlign w:val="center"/>
          </w:tcPr>
          <w:p w14:paraId="3BFFE8B0" w14:textId="446F6244" w:rsidR="00DF3E3E" w:rsidRPr="00C53748" w:rsidRDefault="0052046E" w:rsidP="00307DFF">
            <w:pPr>
              <w:spacing w:after="0" w:line="240" w:lineRule="auto"/>
              <w:contextualSpacing/>
              <w:jc w:val="right"/>
              <w:rPr>
                <w:rFonts w:asciiTheme="majorHAnsi" w:hAnsiTheme="majorHAnsi" w:cstheme="majorHAnsi"/>
                <w:sz w:val="24"/>
                <w:szCs w:val="24"/>
                <w:lang w:val="bs-Latn-BA"/>
              </w:rPr>
            </w:pPr>
            <w:r w:rsidRPr="00C53748">
              <w:rPr>
                <w:rFonts w:asciiTheme="majorHAnsi" w:hAnsiTheme="majorHAnsi" w:cstheme="majorHAnsi"/>
                <w:sz w:val="24"/>
                <w:szCs w:val="24"/>
                <w:lang w:val="bs-Latn-BA"/>
              </w:rPr>
              <w:t>28.10</w:t>
            </w:r>
            <w:r w:rsidR="006C3FC7" w:rsidRPr="00C53748">
              <w:rPr>
                <w:rFonts w:asciiTheme="majorHAnsi" w:hAnsiTheme="majorHAnsi" w:cstheme="majorHAnsi"/>
                <w:sz w:val="24"/>
                <w:szCs w:val="24"/>
                <w:lang w:val="bs-Latn-BA"/>
              </w:rPr>
              <w:t>.2022</w:t>
            </w:r>
          </w:p>
        </w:tc>
      </w:tr>
      <w:tr w:rsidR="00DF3E3E" w:rsidRPr="00100A01" w14:paraId="1C0E0895" w14:textId="77777777" w:rsidTr="00C15ED2">
        <w:trPr>
          <w:trHeight w:val="304"/>
          <w:jc w:val="center"/>
        </w:trPr>
        <w:tc>
          <w:tcPr>
            <w:tcW w:w="6025" w:type="dxa"/>
            <w:shd w:val="clear" w:color="auto" w:fill="FFFFFF"/>
            <w:vAlign w:val="center"/>
          </w:tcPr>
          <w:p w14:paraId="6A35A212" w14:textId="77777777" w:rsidR="00DF3E3E" w:rsidRPr="00100A01" w:rsidRDefault="00DF3E3E" w:rsidP="00307DFF">
            <w:pPr>
              <w:spacing w:after="0" w:line="240" w:lineRule="auto"/>
              <w:contextualSpacing/>
              <w:rPr>
                <w:rFonts w:asciiTheme="majorHAnsi" w:hAnsiTheme="majorHAnsi" w:cstheme="majorHAnsi"/>
                <w:bCs/>
                <w:sz w:val="24"/>
                <w:szCs w:val="24"/>
                <w:lang w:val="bs-Latn-BA"/>
              </w:rPr>
            </w:pPr>
            <w:r w:rsidRPr="00100A01">
              <w:rPr>
                <w:rFonts w:asciiTheme="majorHAnsi" w:hAnsiTheme="majorHAnsi" w:cstheme="majorHAnsi"/>
                <w:bCs/>
                <w:sz w:val="24"/>
                <w:szCs w:val="24"/>
                <w:lang w:val="bs-Latn-BA"/>
              </w:rPr>
              <w:t xml:space="preserve">Rok za prigovore </w:t>
            </w:r>
          </w:p>
        </w:tc>
        <w:tc>
          <w:tcPr>
            <w:tcW w:w="2970" w:type="dxa"/>
            <w:vAlign w:val="center"/>
          </w:tcPr>
          <w:p w14:paraId="2697791D" w14:textId="2C5F54A0" w:rsidR="00DF3E3E" w:rsidRPr="00C53748" w:rsidRDefault="0052046E" w:rsidP="00307DFF">
            <w:pPr>
              <w:spacing w:after="0" w:line="240" w:lineRule="auto"/>
              <w:contextualSpacing/>
              <w:jc w:val="right"/>
              <w:rPr>
                <w:rFonts w:asciiTheme="majorHAnsi" w:hAnsiTheme="majorHAnsi" w:cstheme="majorHAnsi"/>
                <w:sz w:val="24"/>
                <w:szCs w:val="24"/>
                <w:lang w:val="bs-Latn-BA"/>
              </w:rPr>
            </w:pPr>
            <w:r w:rsidRPr="00C53748">
              <w:rPr>
                <w:rFonts w:asciiTheme="majorHAnsi" w:hAnsiTheme="majorHAnsi" w:cstheme="majorHAnsi"/>
                <w:sz w:val="24"/>
                <w:szCs w:val="24"/>
                <w:lang w:val="bs-Latn-BA"/>
              </w:rPr>
              <w:t>04.11</w:t>
            </w:r>
            <w:r w:rsidR="006C3FC7" w:rsidRPr="00C53748">
              <w:rPr>
                <w:rFonts w:asciiTheme="majorHAnsi" w:hAnsiTheme="majorHAnsi" w:cstheme="majorHAnsi"/>
                <w:sz w:val="24"/>
                <w:szCs w:val="24"/>
                <w:lang w:val="bs-Latn-BA"/>
              </w:rPr>
              <w:t>.2022</w:t>
            </w:r>
          </w:p>
        </w:tc>
      </w:tr>
      <w:tr w:rsidR="00DF3E3E" w:rsidRPr="00100A01" w14:paraId="19D23D24" w14:textId="77777777" w:rsidTr="00C15ED2">
        <w:trPr>
          <w:trHeight w:val="304"/>
          <w:jc w:val="center"/>
        </w:trPr>
        <w:tc>
          <w:tcPr>
            <w:tcW w:w="6025" w:type="dxa"/>
            <w:shd w:val="clear" w:color="auto" w:fill="FFFFFF"/>
            <w:vAlign w:val="center"/>
          </w:tcPr>
          <w:p w14:paraId="616BF4B3" w14:textId="77777777" w:rsidR="00DF3E3E" w:rsidRPr="00100A01" w:rsidRDefault="00DF3E3E" w:rsidP="00307DFF">
            <w:pPr>
              <w:spacing w:after="0" w:line="240" w:lineRule="auto"/>
              <w:contextualSpacing/>
              <w:rPr>
                <w:rFonts w:asciiTheme="majorHAnsi" w:hAnsiTheme="majorHAnsi" w:cstheme="majorHAnsi"/>
                <w:bCs/>
                <w:sz w:val="24"/>
                <w:szCs w:val="24"/>
                <w:lang w:val="bs-Latn-BA"/>
              </w:rPr>
            </w:pPr>
            <w:r w:rsidRPr="00100A01">
              <w:rPr>
                <w:rFonts w:asciiTheme="majorHAnsi" w:hAnsiTheme="majorHAnsi" w:cstheme="majorHAnsi"/>
                <w:bCs/>
                <w:sz w:val="24"/>
                <w:szCs w:val="24"/>
                <w:lang w:val="bs-Latn-BA"/>
              </w:rPr>
              <w:t xml:space="preserve">Obavijest o konačnim rezultatima </w:t>
            </w:r>
          </w:p>
        </w:tc>
        <w:tc>
          <w:tcPr>
            <w:tcW w:w="2970" w:type="dxa"/>
            <w:vAlign w:val="center"/>
          </w:tcPr>
          <w:p w14:paraId="05975631" w14:textId="0B45F3EB" w:rsidR="00DF3E3E" w:rsidRPr="00C53748" w:rsidRDefault="00C15ED2" w:rsidP="00307DFF">
            <w:pPr>
              <w:spacing w:after="0" w:line="240" w:lineRule="auto"/>
              <w:contextualSpacing/>
              <w:jc w:val="right"/>
              <w:rPr>
                <w:rFonts w:asciiTheme="majorHAnsi" w:hAnsiTheme="majorHAnsi" w:cstheme="majorHAnsi"/>
                <w:sz w:val="24"/>
                <w:szCs w:val="24"/>
                <w:lang w:val="bs-Latn-BA"/>
              </w:rPr>
            </w:pPr>
            <w:r w:rsidRPr="00C53748">
              <w:rPr>
                <w:rFonts w:asciiTheme="majorHAnsi" w:hAnsiTheme="majorHAnsi" w:cstheme="majorHAnsi"/>
                <w:sz w:val="24"/>
                <w:szCs w:val="24"/>
                <w:lang w:val="bs-Latn-BA"/>
              </w:rPr>
              <w:t>18</w:t>
            </w:r>
            <w:r w:rsidR="00D815ED" w:rsidRPr="00C53748">
              <w:rPr>
                <w:rFonts w:asciiTheme="majorHAnsi" w:hAnsiTheme="majorHAnsi" w:cstheme="majorHAnsi"/>
                <w:sz w:val="24"/>
                <w:szCs w:val="24"/>
                <w:lang w:val="bs-Latn-BA"/>
              </w:rPr>
              <w:t>.</w:t>
            </w:r>
            <w:r w:rsidRPr="00C53748">
              <w:rPr>
                <w:rFonts w:asciiTheme="majorHAnsi" w:hAnsiTheme="majorHAnsi" w:cstheme="majorHAnsi"/>
                <w:sz w:val="24"/>
                <w:szCs w:val="24"/>
                <w:lang w:val="bs-Latn-BA"/>
              </w:rPr>
              <w:t>11.</w:t>
            </w:r>
            <w:r w:rsidR="00D815ED" w:rsidRPr="00C53748">
              <w:rPr>
                <w:rFonts w:asciiTheme="majorHAnsi" w:hAnsiTheme="majorHAnsi" w:cstheme="majorHAnsi"/>
                <w:sz w:val="24"/>
                <w:szCs w:val="24"/>
                <w:lang w:val="bs-Latn-BA"/>
              </w:rPr>
              <w:t>2022</w:t>
            </w:r>
          </w:p>
        </w:tc>
      </w:tr>
      <w:tr w:rsidR="00DF3E3E" w:rsidRPr="00100A01" w14:paraId="43C26124" w14:textId="77777777" w:rsidTr="00C15ED2">
        <w:trPr>
          <w:trHeight w:val="53"/>
          <w:jc w:val="center"/>
        </w:trPr>
        <w:tc>
          <w:tcPr>
            <w:tcW w:w="6025" w:type="dxa"/>
            <w:shd w:val="clear" w:color="auto" w:fill="FFFFFF"/>
            <w:vAlign w:val="center"/>
          </w:tcPr>
          <w:p w14:paraId="31804F6B" w14:textId="77777777" w:rsidR="00DF3E3E" w:rsidRPr="00100A01" w:rsidRDefault="00DF3E3E" w:rsidP="00307DFF">
            <w:pPr>
              <w:spacing w:after="0" w:line="240" w:lineRule="auto"/>
              <w:contextualSpacing/>
              <w:rPr>
                <w:rFonts w:asciiTheme="majorHAnsi" w:hAnsiTheme="majorHAnsi" w:cstheme="majorHAnsi"/>
                <w:sz w:val="24"/>
                <w:szCs w:val="24"/>
                <w:lang w:val="bs-Latn-BA"/>
              </w:rPr>
            </w:pPr>
            <w:r w:rsidRPr="00100A01">
              <w:rPr>
                <w:rFonts w:asciiTheme="majorHAnsi" w:hAnsiTheme="majorHAnsi" w:cstheme="majorHAnsi"/>
                <w:bCs/>
                <w:sz w:val="24"/>
                <w:szCs w:val="24"/>
                <w:lang w:val="bs-Latn-BA"/>
              </w:rPr>
              <w:t xml:space="preserve">Potpisivanje ugovora sa odabranim </w:t>
            </w:r>
            <w:r w:rsidRPr="00100A01">
              <w:rPr>
                <w:rFonts w:asciiTheme="majorHAnsi" w:hAnsiTheme="majorHAnsi" w:cstheme="majorHAnsi"/>
                <w:sz w:val="24"/>
                <w:szCs w:val="24"/>
                <w:lang w:val="bs-Latn-BA"/>
              </w:rPr>
              <w:t xml:space="preserve">korisnicima </w:t>
            </w:r>
          </w:p>
        </w:tc>
        <w:tc>
          <w:tcPr>
            <w:tcW w:w="2970" w:type="dxa"/>
            <w:vAlign w:val="center"/>
          </w:tcPr>
          <w:p w14:paraId="22737E56" w14:textId="456F1225" w:rsidR="00DF3E3E" w:rsidRPr="00C53748" w:rsidRDefault="00C15ED2" w:rsidP="00C15ED2">
            <w:pPr>
              <w:spacing w:after="0" w:line="240" w:lineRule="auto"/>
              <w:contextualSpacing/>
              <w:jc w:val="right"/>
              <w:rPr>
                <w:rFonts w:asciiTheme="majorHAnsi" w:hAnsiTheme="majorHAnsi" w:cstheme="majorHAnsi"/>
                <w:sz w:val="24"/>
                <w:szCs w:val="24"/>
                <w:lang w:val="bs-Latn-BA"/>
              </w:rPr>
            </w:pPr>
            <w:r w:rsidRPr="00C53748">
              <w:rPr>
                <w:rFonts w:asciiTheme="majorHAnsi" w:hAnsiTheme="majorHAnsi" w:cstheme="majorHAnsi"/>
                <w:sz w:val="24"/>
                <w:szCs w:val="24"/>
                <w:lang w:val="bs-Latn-BA"/>
              </w:rPr>
              <w:t>Novembar/Decembar</w:t>
            </w:r>
            <w:r w:rsidR="00D815ED" w:rsidRPr="00C53748">
              <w:rPr>
                <w:rFonts w:asciiTheme="majorHAnsi" w:hAnsiTheme="majorHAnsi" w:cstheme="majorHAnsi"/>
                <w:sz w:val="24"/>
                <w:szCs w:val="24"/>
                <w:lang w:val="bs-Latn-BA"/>
              </w:rPr>
              <w:t>2022</w:t>
            </w:r>
          </w:p>
        </w:tc>
      </w:tr>
    </w:tbl>
    <w:p w14:paraId="131568E3" w14:textId="77777777" w:rsidR="00DF3E3E" w:rsidRPr="00100A01" w:rsidRDefault="00DF3E3E" w:rsidP="00DF3E3E">
      <w:pPr>
        <w:pStyle w:val="NormalWeb"/>
        <w:spacing w:before="0" w:beforeAutospacing="0" w:after="0" w:afterAutospacing="0"/>
        <w:contextualSpacing/>
        <w:jc w:val="both"/>
        <w:rPr>
          <w:rFonts w:asciiTheme="majorHAnsi" w:hAnsiTheme="majorHAnsi" w:cstheme="majorHAnsi"/>
          <w:color w:val="000000"/>
          <w:lang w:val="bs-Latn-BA"/>
        </w:rPr>
      </w:pPr>
    </w:p>
    <w:p w14:paraId="376598E4" w14:textId="77777777" w:rsidR="00DF3E3E" w:rsidRPr="00100A01" w:rsidRDefault="00DF3E3E" w:rsidP="00DF3E3E">
      <w:pPr>
        <w:pStyle w:val="Heading1"/>
        <w:rPr>
          <w:rFonts w:asciiTheme="majorHAnsi" w:hAnsiTheme="majorHAnsi" w:cstheme="majorHAnsi"/>
          <w:sz w:val="24"/>
          <w:szCs w:val="24"/>
        </w:rPr>
      </w:pPr>
      <w:bookmarkStart w:id="49" w:name="_Toc109296280"/>
      <w:r w:rsidRPr="00100A01">
        <w:rPr>
          <w:rFonts w:asciiTheme="majorHAnsi" w:hAnsiTheme="majorHAnsi" w:cstheme="majorHAnsi"/>
          <w:sz w:val="24"/>
          <w:szCs w:val="24"/>
        </w:rPr>
        <w:t>6. ODLUKA O DODJELI SREDSTAVA I POTPISIVANJE UGOVORA</w:t>
      </w:r>
      <w:bookmarkEnd w:id="49"/>
    </w:p>
    <w:p w14:paraId="4FA74728" w14:textId="77777777" w:rsidR="00DF3E3E" w:rsidRPr="00100A01" w:rsidRDefault="00DF3E3E" w:rsidP="00DF3E3E">
      <w:pPr>
        <w:spacing w:after="0" w:line="240" w:lineRule="auto"/>
        <w:contextualSpacing/>
        <w:jc w:val="both"/>
        <w:rPr>
          <w:rFonts w:asciiTheme="majorHAnsi" w:hAnsiTheme="majorHAnsi" w:cstheme="majorHAnsi"/>
          <w:sz w:val="24"/>
          <w:szCs w:val="24"/>
          <w:lang w:val="bs-Latn-BA"/>
        </w:rPr>
      </w:pPr>
    </w:p>
    <w:p w14:paraId="5F61ABB0" w14:textId="77777777" w:rsidR="00DF3E3E" w:rsidRPr="00100A01" w:rsidRDefault="00DF3E3E" w:rsidP="00DF3E3E">
      <w:pPr>
        <w:spacing w:after="0" w:line="240" w:lineRule="auto"/>
        <w:contextualSpacing/>
        <w:jc w:val="both"/>
        <w:rPr>
          <w:rFonts w:asciiTheme="majorHAnsi" w:hAnsiTheme="majorHAnsi" w:cstheme="majorHAnsi"/>
          <w:sz w:val="24"/>
          <w:szCs w:val="24"/>
          <w:lang w:val="bs-Latn-BA"/>
        </w:rPr>
      </w:pPr>
      <w:r w:rsidRPr="00100A01">
        <w:rPr>
          <w:rFonts w:asciiTheme="majorHAnsi" w:hAnsiTheme="majorHAnsi" w:cstheme="majorHAnsi"/>
          <w:sz w:val="24"/>
          <w:szCs w:val="24"/>
          <w:lang w:val="bs-Latn-BA"/>
        </w:rPr>
        <w:t xml:space="preserve">Nakon odluke o dodjeli sredstava po osnovu ovog javnog poziva, odabranim korisnicima će se na potpis dostaviti ugovor o dodjeli sredstava, u skladu sa UNDP-ovim pravilima, u kojem će se definisati obaveze te rokovi realizacije samog projekta. </w:t>
      </w:r>
    </w:p>
    <w:p w14:paraId="410456D4" w14:textId="77777777" w:rsidR="00DF3E3E" w:rsidRPr="00100A01" w:rsidRDefault="00DF3E3E" w:rsidP="00DF3E3E">
      <w:pPr>
        <w:spacing w:after="0" w:line="240" w:lineRule="auto"/>
        <w:contextualSpacing/>
        <w:jc w:val="both"/>
        <w:rPr>
          <w:rFonts w:asciiTheme="majorHAnsi" w:hAnsiTheme="majorHAnsi" w:cstheme="majorHAnsi"/>
          <w:sz w:val="24"/>
          <w:szCs w:val="24"/>
          <w:lang w:val="bs-Latn-BA"/>
        </w:rPr>
      </w:pPr>
    </w:p>
    <w:p w14:paraId="5E83DF53" w14:textId="77777777" w:rsidR="00DF3E3E" w:rsidRPr="00100A01" w:rsidRDefault="00DF3E3E" w:rsidP="00DF3E3E">
      <w:pPr>
        <w:spacing w:after="0" w:line="240" w:lineRule="auto"/>
        <w:contextualSpacing/>
        <w:jc w:val="both"/>
        <w:rPr>
          <w:rFonts w:asciiTheme="majorHAnsi" w:hAnsiTheme="majorHAnsi" w:cstheme="majorHAnsi"/>
          <w:sz w:val="24"/>
          <w:szCs w:val="24"/>
          <w:lang w:val="bs-Latn-BA"/>
        </w:rPr>
      </w:pPr>
      <w:r w:rsidRPr="00100A01">
        <w:rPr>
          <w:rFonts w:asciiTheme="majorHAnsi" w:hAnsiTheme="majorHAnsi" w:cstheme="majorHAnsi"/>
          <w:sz w:val="24"/>
          <w:szCs w:val="24"/>
          <w:lang w:val="bs-Latn-BA"/>
        </w:rPr>
        <w:t xml:space="preserve">Odabrani korisnici moraju dostaviti dokumentaciju potrebnu za potpisivanje ugovora u roku od maksimalno 40 dana od dana kada su dobili pismenu obavijest od Projekata da se nalaze na finalnoj listi korisnika. Ukoliko dođe do probijanja navedenog roka, Projekti zadržavaju pravo da isključi odabranog korisnika iz programa finansijske podrške. </w:t>
      </w:r>
    </w:p>
    <w:p w14:paraId="041B6AF7" w14:textId="77777777" w:rsidR="00DF3E3E" w:rsidRPr="00100A01" w:rsidRDefault="00DF3E3E" w:rsidP="00DF3E3E">
      <w:pPr>
        <w:spacing w:after="0" w:line="240" w:lineRule="auto"/>
        <w:contextualSpacing/>
        <w:jc w:val="both"/>
        <w:rPr>
          <w:rFonts w:asciiTheme="majorHAnsi" w:hAnsiTheme="majorHAnsi" w:cstheme="majorHAnsi"/>
          <w:sz w:val="24"/>
          <w:szCs w:val="24"/>
          <w:lang w:val="bs-Latn-BA"/>
        </w:rPr>
      </w:pPr>
    </w:p>
    <w:p w14:paraId="2AE34A37" w14:textId="5CC24B35" w:rsidR="00DF3E3E" w:rsidRPr="00100A01" w:rsidRDefault="00DF3E3E" w:rsidP="00DF3E3E">
      <w:pPr>
        <w:spacing w:after="0" w:line="240" w:lineRule="auto"/>
        <w:contextualSpacing/>
        <w:jc w:val="both"/>
        <w:rPr>
          <w:rFonts w:asciiTheme="majorHAnsi" w:hAnsiTheme="majorHAnsi" w:cstheme="majorHAnsi"/>
          <w:sz w:val="24"/>
          <w:szCs w:val="24"/>
          <w:lang w:val="bs-Latn-BA"/>
        </w:rPr>
      </w:pPr>
      <w:r w:rsidRPr="00100A01">
        <w:rPr>
          <w:rFonts w:asciiTheme="majorHAnsi" w:hAnsiTheme="majorHAnsi" w:cstheme="majorHAnsi"/>
          <w:sz w:val="24"/>
          <w:szCs w:val="24"/>
          <w:lang w:val="bs-Latn-BA"/>
        </w:rPr>
        <w:t xml:space="preserve">Projekti će se obavezati da isplate sredstva u skladu s odabranim prijavama i ugovorom, dok će se korisnici obavezati da će sve planove i obaveze koje su naveli u prijavi i koje su ocjenjivane tokom </w:t>
      </w:r>
      <w:r w:rsidR="00963CB3" w:rsidRPr="00100A01">
        <w:rPr>
          <w:rFonts w:asciiTheme="majorHAnsi" w:hAnsiTheme="majorHAnsi" w:cstheme="majorHAnsi"/>
          <w:sz w:val="24"/>
          <w:szCs w:val="24"/>
          <w:lang w:val="bs-Latn-BA"/>
        </w:rPr>
        <w:t>ocjene</w:t>
      </w:r>
      <w:r w:rsidRPr="00100A01">
        <w:rPr>
          <w:rFonts w:asciiTheme="majorHAnsi" w:hAnsiTheme="majorHAnsi" w:cstheme="majorHAnsi"/>
          <w:sz w:val="24"/>
          <w:szCs w:val="24"/>
          <w:lang w:val="bs-Latn-BA"/>
        </w:rPr>
        <w:t xml:space="preserve"> realizirati. Novčana sredstva koja će biti isplaćena odabranim korisnicima će biti uslovljena realizacijom predstavljenih planova i obaveza. Ovi planovi i preuzete obaveze bit će predmet detaljnog praćenja i kontrole. Nepotpuna realizacija i odstupanja od planova prezentiranih kroz prijave može rezultirati potpunim ili djelomičnim povlačenjem novčanih sredstava od strane Projekta. </w:t>
      </w:r>
    </w:p>
    <w:p w14:paraId="6CA2FA91" w14:textId="77777777" w:rsidR="00DF3E3E" w:rsidRPr="00100A01" w:rsidRDefault="00DF3E3E" w:rsidP="00DF3E3E">
      <w:pPr>
        <w:spacing w:after="0" w:line="240" w:lineRule="auto"/>
        <w:contextualSpacing/>
        <w:jc w:val="both"/>
        <w:rPr>
          <w:rFonts w:asciiTheme="majorHAnsi" w:hAnsiTheme="majorHAnsi" w:cstheme="majorHAnsi"/>
          <w:sz w:val="24"/>
          <w:szCs w:val="24"/>
          <w:lang w:val="bs-Latn-BA"/>
        </w:rPr>
      </w:pPr>
    </w:p>
    <w:p w14:paraId="29994EBB" w14:textId="7601D8A0" w:rsidR="00DF3E3E" w:rsidRPr="00100A01" w:rsidRDefault="006376DC" w:rsidP="00DF3E3E">
      <w:pPr>
        <w:spacing w:after="0" w:line="240" w:lineRule="auto"/>
        <w:contextualSpacing/>
        <w:jc w:val="both"/>
        <w:rPr>
          <w:rFonts w:asciiTheme="majorHAnsi" w:hAnsiTheme="majorHAnsi" w:cstheme="majorHAnsi"/>
          <w:sz w:val="24"/>
          <w:szCs w:val="24"/>
          <w:lang w:val="bs-Latn-BA"/>
        </w:rPr>
      </w:pPr>
      <w:r w:rsidRPr="00100A01">
        <w:rPr>
          <w:rFonts w:asciiTheme="majorHAnsi" w:hAnsiTheme="majorHAnsi" w:cstheme="majorHAnsi"/>
          <w:sz w:val="24"/>
          <w:szCs w:val="24"/>
          <w:lang w:val="bs-Latn-BA"/>
        </w:rPr>
        <w:t xml:space="preserve">Podnosioc prijave i partneeri </w:t>
      </w:r>
      <w:r w:rsidR="00DF3E3E" w:rsidRPr="00100A01">
        <w:rPr>
          <w:rFonts w:asciiTheme="majorHAnsi" w:hAnsiTheme="majorHAnsi" w:cstheme="majorHAnsi"/>
          <w:sz w:val="24"/>
          <w:szCs w:val="24"/>
          <w:lang w:val="bs-Latn-BA"/>
        </w:rPr>
        <w:t xml:space="preserve">moraju osigurati </w:t>
      </w:r>
      <w:r w:rsidR="00DF3E3E" w:rsidRPr="00100A01">
        <w:rPr>
          <w:rFonts w:asciiTheme="majorHAnsi" w:hAnsiTheme="majorHAnsi" w:cstheme="majorHAnsi"/>
          <w:b/>
          <w:sz w:val="24"/>
          <w:szCs w:val="24"/>
          <w:lang w:val="bs-Latn-BA"/>
        </w:rPr>
        <w:t>održivost projekta</w:t>
      </w:r>
      <w:r w:rsidR="00DF3E3E" w:rsidRPr="00100A01">
        <w:rPr>
          <w:rFonts w:asciiTheme="majorHAnsi" w:hAnsiTheme="majorHAnsi" w:cstheme="majorHAnsi"/>
          <w:sz w:val="24"/>
          <w:szCs w:val="24"/>
          <w:lang w:val="bs-Latn-BA"/>
        </w:rPr>
        <w:t xml:space="preserve">, odnosno tokom razdoblja od </w:t>
      </w:r>
      <w:r w:rsidRPr="00100A01">
        <w:rPr>
          <w:rFonts w:asciiTheme="majorHAnsi" w:hAnsiTheme="majorHAnsi" w:cstheme="majorHAnsi"/>
          <w:sz w:val="24"/>
          <w:szCs w:val="24"/>
          <w:lang w:val="bs-Latn-BA"/>
        </w:rPr>
        <w:t>3</w:t>
      </w:r>
      <w:r w:rsidR="00DF3E3E" w:rsidRPr="00100A01">
        <w:rPr>
          <w:rFonts w:asciiTheme="majorHAnsi" w:hAnsiTheme="majorHAnsi" w:cstheme="majorHAnsi"/>
          <w:sz w:val="24"/>
          <w:szCs w:val="24"/>
          <w:lang w:val="bs-Latn-BA"/>
        </w:rPr>
        <w:t xml:space="preserve"> godine od završetka provedbe projekta moraju osigurati: </w:t>
      </w:r>
    </w:p>
    <w:p w14:paraId="796E2AD4" w14:textId="77777777" w:rsidR="00DF3E3E" w:rsidRPr="00100A01" w:rsidRDefault="00DF3E3E" w:rsidP="00DF3E3E">
      <w:pPr>
        <w:spacing w:after="0" w:line="240" w:lineRule="auto"/>
        <w:contextualSpacing/>
        <w:jc w:val="both"/>
        <w:rPr>
          <w:rFonts w:asciiTheme="majorHAnsi" w:hAnsiTheme="majorHAnsi" w:cstheme="majorHAnsi"/>
          <w:sz w:val="24"/>
          <w:szCs w:val="24"/>
          <w:lang w:val="bs-Latn-BA"/>
        </w:rPr>
      </w:pPr>
    </w:p>
    <w:p w14:paraId="126E117C" w14:textId="242E8D79" w:rsidR="00DF3E3E" w:rsidRPr="00100A01" w:rsidRDefault="00DF3E3E" w:rsidP="00DF3E3E">
      <w:pPr>
        <w:pStyle w:val="ListParagraph"/>
        <w:numPr>
          <w:ilvl w:val="0"/>
          <w:numId w:val="20"/>
        </w:numPr>
        <w:spacing w:after="0" w:line="240" w:lineRule="auto"/>
        <w:ind w:right="45"/>
        <w:jc w:val="both"/>
        <w:rPr>
          <w:rFonts w:asciiTheme="majorHAnsi" w:eastAsiaTheme="minorHAnsi" w:hAnsiTheme="majorHAnsi" w:cstheme="majorHAnsi"/>
          <w:sz w:val="24"/>
          <w:szCs w:val="24"/>
          <w:lang w:val="bs-Latn-BA"/>
        </w:rPr>
      </w:pPr>
      <w:r w:rsidRPr="00100A01">
        <w:rPr>
          <w:rFonts w:asciiTheme="majorHAnsi" w:eastAsiaTheme="minorHAnsi" w:hAnsiTheme="majorHAnsi" w:cstheme="majorHAnsi"/>
          <w:sz w:val="24"/>
          <w:szCs w:val="24"/>
          <w:lang w:val="bs-Latn-BA"/>
        </w:rPr>
        <w:t xml:space="preserve">vlasništvo nad materijalnom ili nematerijalnom imovinom nabavljenom kao rezultat podrške </w:t>
      </w:r>
      <w:r w:rsidR="00B74DB1" w:rsidRPr="00100A01">
        <w:rPr>
          <w:rFonts w:asciiTheme="majorHAnsi" w:eastAsiaTheme="minorHAnsi" w:hAnsiTheme="majorHAnsi" w:cstheme="majorHAnsi"/>
          <w:sz w:val="24"/>
          <w:szCs w:val="24"/>
          <w:lang w:val="bs-Latn-BA"/>
        </w:rPr>
        <w:t xml:space="preserve">podnosiocu prijave </w:t>
      </w:r>
      <w:r w:rsidRPr="00100A01">
        <w:rPr>
          <w:rFonts w:asciiTheme="majorHAnsi" w:eastAsiaTheme="minorHAnsi" w:hAnsiTheme="majorHAnsi" w:cstheme="majorHAnsi"/>
          <w:sz w:val="24"/>
          <w:szCs w:val="24"/>
          <w:lang w:val="bs-Latn-BA"/>
        </w:rPr>
        <w:t xml:space="preserve">ostaje nepromijenjeno, tj. </w:t>
      </w:r>
      <w:r w:rsidR="00B74DB1" w:rsidRPr="00100A01">
        <w:rPr>
          <w:rFonts w:asciiTheme="majorHAnsi" w:eastAsiaTheme="minorHAnsi" w:hAnsiTheme="majorHAnsi" w:cstheme="majorHAnsi"/>
          <w:sz w:val="24"/>
          <w:szCs w:val="24"/>
          <w:lang w:val="bs-Latn-BA"/>
        </w:rPr>
        <w:t>Podnosilac prijave</w:t>
      </w:r>
      <w:r w:rsidRPr="00100A01">
        <w:rPr>
          <w:rFonts w:asciiTheme="majorHAnsi" w:eastAsiaTheme="minorHAnsi" w:hAnsiTheme="majorHAnsi" w:cstheme="majorHAnsi"/>
          <w:sz w:val="24"/>
          <w:szCs w:val="24"/>
          <w:lang w:val="bs-Latn-BA"/>
        </w:rPr>
        <w:t xml:space="preserve"> ne smije prodavati, otuđivati, prebacivati ili na bilo koji drugi način izvršiti transfer nad vlasništvom nabavljenih stvari prema trećim fizičkim i pravnim licima</w:t>
      </w:r>
      <w:r w:rsidR="00933859" w:rsidRPr="00100A01">
        <w:rPr>
          <w:rFonts w:asciiTheme="majorHAnsi" w:eastAsiaTheme="minorHAnsi" w:hAnsiTheme="majorHAnsi" w:cstheme="majorHAnsi"/>
          <w:sz w:val="24"/>
          <w:szCs w:val="24"/>
          <w:lang w:val="bs-Latn-BA"/>
        </w:rPr>
        <w:t xml:space="preserve"> </w:t>
      </w:r>
      <w:r w:rsidRPr="00100A01">
        <w:rPr>
          <w:rFonts w:asciiTheme="majorHAnsi" w:eastAsiaTheme="minorEastAsia" w:hAnsiTheme="majorHAnsi" w:cstheme="majorHAnsi"/>
          <w:sz w:val="24"/>
          <w:szCs w:val="24"/>
          <w:lang w:val="bs-Latn-BA"/>
        </w:rPr>
        <w:t xml:space="preserve"> </w:t>
      </w:r>
      <w:r w:rsidRPr="00100A01">
        <w:rPr>
          <w:rFonts w:asciiTheme="majorHAnsi" w:eastAsiaTheme="minorHAnsi" w:hAnsiTheme="majorHAnsi" w:cstheme="majorHAnsi"/>
          <w:sz w:val="24"/>
          <w:szCs w:val="24"/>
          <w:lang w:val="bs-Latn-BA"/>
        </w:rPr>
        <w:t xml:space="preserve">minimalno 3 godine od završetka ugovora; </w:t>
      </w:r>
    </w:p>
    <w:p w14:paraId="33F80C47" w14:textId="48D5E9FF" w:rsidR="00F739BB" w:rsidRPr="00100A01" w:rsidRDefault="0096628D" w:rsidP="00F739BB">
      <w:pPr>
        <w:pStyle w:val="ListParagraph"/>
        <w:numPr>
          <w:ilvl w:val="0"/>
          <w:numId w:val="20"/>
        </w:numPr>
        <w:spacing w:after="0" w:line="240" w:lineRule="auto"/>
        <w:ind w:right="45"/>
        <w:jc w:val="both"/>
        <w:rPr>
          <w:rFonts w:asciiTheme="majorHAnsi" w:eastAsiaTheme="minorHAnsi" w:hAnsiTheme="majorHAnsi" w:cstheme="majorHAnsi"/>
          <w:sz w:val="24"/>
          <w:szCs w:val="24"/>
          <w:lang w:val="bs-Latn-BA"/>
        </w:rPr>
      </w:pPr>
      <w:r w:rsidRPr="00100A01">
        <w:rPr>
          <w:rFonts w:asciiTheme="majorHAnsi" w:eastAsiaTheme="minorHAnsi" w:hAnsiTheme="majorHAnsi" w:cstheme="majorHAnsi"/>
          <w:sz w:val="24"/>
          <w:szCs w:val="24"/>
          <w:lang w:val="bs-Latn-BA"/>
        </w:rPr>
        <w:t xml:space="preserve">podnosilac prijave će </w:t>
      </w:r>
      <w:r w:rsidR="00F739BB" w:rsidRPr="00100A01">
        <w:rPr>
          <w:rFonts w:asciiTheme="majorHAnsi" w:eastAsiaTheme="minorHAnsi" w:hAnsiTheme="majorHAnsi" w:cstheme="majorHAnsi"/>
          <w:sz w:val="24"/>
          <w:szCs w:val="24"/>
          <w:lang w:val="bs-Latn-BA"/>
        </w:rPr>
        <w:t xml:space="preserve">u toku trajanja Ugovora o financijskoj podršci </w:t>
      </w:r>
      <w:r w:rsidRPr="00100A01">
        <w:rPr>
          <w:rFonts w:asciiTheme="majorHAnsi" w:eastAsiaTheme="minorHAnsi" w:hAnsiTheme="majorHAnsi" w:cstheme="majorHAnsi"/>
          <w:sz w:val="24"/>
          <w:szCs w:val="24"/>
          <w:lang w:val="bs-Latn-BA"/>
        </w:rPr>
        <w:t xml:space="preserve">izvršiti prenos vlasništva </w:t>
      </w:r>
      <w:r w:rsidR="00C45CD8" w:rsidRPr="00100A01">
        <w:rPr>
          <w:rFonts w:asciiTheme="majorHAnsi" w:eastAsiaTheme="minorHAnsi" w:hAnsiTheme="majorHAnsi" w:cstheme="majorHAnsi"/>
          <w:sz w:val="24"/>
          <w:szCs w:val="24"/>
          <w:lang w:val="bs-Latn-BA"/>
        </w:rPr>
        <w:t xml:space="preserve">nad materijalnom ili nematerijalnom imovinom nabavljenom kao rezultat podrške partnerima </w:t>
      </w:r>
      <w:r w:rsidRPr="00100A01">
        <w:rPr>
          <w:rFonts w:asciiTheme="majorHAnsi" w:eastAsiaTheme="minorHAnsi" w:hAnsiTheme="majorHAnsi" w:cstheme="majorHAnsi"/>
          <w:sz w:val="24"/>
          <w:szCs w:val="24"/>
          <w:lang w:val="bs-Latn-BA"/>
        </w:rPr>
        <w:t>na partnere</w:t>
      </w:r>
      <w:r w:rsidR="00640D0C" w:rsidRPr="00100A01">
        <w:rPr>
          <w:rFonts w:asciiTheme="majorHAnsi" w:eastAsiaTheme="minorHAnsi" w:hAnsiTheme="majorHAnsi" w:cstheme="majorHAnsi"/>
          <w:sz w:val="24"/>
          <w:szCs w:val="24"/>
          <w:lang w:val="bs-Latn-BA"/>
        </w:rPr>
        <w:t xml:space="preserve">, u </w:t>
      </w:r>
      <w:r w:rsidR="00F739BB" w:rsidRPr="00100A01">
        <w:rPr>
          <w:rFonts w:asciiTheme="majorHAnsi" w:eastAsiaTheme="minorHAnsi" w:hAnsiTheme="majorHAnsi" w:cstheme="majorHAnsi"/>
          <w:sz w:val="24"/>
          <w:szCs w:val="24"/>
          <w:lang w:val="bs-Latn-BA"/>
        </w:rPr>
        <w:t>skladu</w:t>
      </w:r>
      <w:r w:rsidR="00640D0C" w:rsidRPr="00100A01">
        <w:rPr>
          <w:rFonts w:asciiTheme="majorHAnsi" w:eastAsiaTheme="minorHAnsi" w:hAnsiTheme="majorHAnsi" w:cstheme="majorHAnsi"/>
          <w:sz w:val="24"/>
          <w:szCs w:val="24"/>
          <w:lang w:val="bs-Latn-BA"/>
        </w:rPr>
        <w:t xml:space="preserve"> sa projektnim prijedlogom, </w:t>
      </w:r>
      <w:r w:rsidR="00DF3E3E" w:rsidRPr="00100A01">
        <w:rPr>
          <w:rFonts w:asciiTheme="majorHAnsi" w:eastAsiaTheme="minorHAnsi" w:hAnsiTheme="majorHAnsi" w:cstheme="majorHAnsi"/>
          <w:sz w:val="24"/>
          <w:szCs w:val="24"/>
          <w:lang w:val="bs-Latn-BA"/>
        </w:rPr>
        <w:t>pri čemu</w:t>
      </w:r>
      <w:r w:rsidR="00F739BB" w:rsidRPr="00100A01">
        <w:rPr>
          <w:rFonts w:asciiTheme="majorHAnsi" w:eastAsiaTheme="minorHAnsi" w:hAnsiTheme="majorHAnsi" w:cstheme="majorHAnsi"/>
          <w:sz w:val="24"/>
          <w:szCs w:val="24"/>
          <w:lang w:val="bs-Latn-BA"/>
        </w:rPr>
        <w:t xml:space="preserve"> partneri ne smiju prodavati, otuđivati, prebacivati ili na bilo koji drugi način izvršiti transfer nad vlasništvom nabavljenih stvari prema trećim fizičkim i pravnim licima </w:t>
      </w:r>
      <w:r w:rsidR="00F739BB" w:rsidRPr="00100A01">
        <w:rPr>
          <w:rFonts w:asciiTheme="majorHAnsi" w:eastAsiaTheme="minorEastAsia" w:hAnsiTheme="majorHAnsi" w:cstheme="majorHAnsi"/>
          <w:sz w:val="24"/>
          <w:szCs w:val="24"/>
          <w:lang w:val="bs-Latn-BA"/>
        </w:rPr>
        <w:t xml:space="preserve"> </w:t>
      </w:r>
      <w:r w:rsidR="00F739BB" w:rsidRPr="00100A01">
        <w:rPr>
          <w:rFonts w:asciiTheme="majorHAnsi" w:eastAsiaTheme="minorHAnsi" w:hAnsiTheme="majorHAnsi" w:cstheme="majorHAnsi"/>
          <w:sz w:val="24"/>
          <w:szCs w:val="24"/>
          <w:lang w:val="bs-Latn-BA"/>
        </w:rPr>
        <w:t xml:space="preserve">minimalno 3 godine od završetka ugovora; </w:t>
      </w:r>
    </w:p>
    <w:p w14:paraId="08033ADE" w14:textId="4DFBC8C6" w:rsidR="00DF3E3E" w:rsidRPr="00100A01" w:rsidRDefault="00DF3E3E" w:rsidP="0049509D">
      <w:pPr>
        <w:pStyle w:val="ListParagraph"/>
        <w:numPr>
          <w:ilvl w:val="0"/>
          <w:numId w:val="20"/>
        </w:numPr>
        <w:spacing w:after="0" w:line="240" w:lineRule="auto"/>
        <w:ind w:right="45"/>
        <w:jc w:val="both"/>
        <w:rPr>
          <w:rFonts w:asciiTheme="majorHAnsi" w:eastAsiaTheme="minorHAnsi" w:hAnsiTheme="majorHAnsi" w:cstheme="majorHAnsi"/>
          <w:sz w:val="24"/>
          <w:szCs w:val="24"/>
          <w:lang w:val="bs-Latn-BA"/>
        </w:rPr>
      </w:pPr>
      <w:r w:rsidRPr="00100A01">
        <w:rPr>
          <w:rFonts w:asciiTheme="majorHAnsi" w:eastAsiaTheme="minorHAnsi" w:hAnsiTheme="majorHAnsi" w:cstheme="majorHAnsi"/>
          <w:sz w:val="24"/>
          <w:szCs w:val="24"/>
          <w:lang w:val="bs-Latn-BA"/>
        </w:rPr>
        <w:lastRenderedPageBreak/>
        <w:t>održavanje opreme i druge imovine nabavljene tokom projekta u skladu sa preporukama proizvođača i/ili dobavljača;</w:t>
      </w:r>
    </w:p>
    <w:p w14:paraId="7EF60B78" w14:textId="77777777" w:rsidR="00DF3E3E" w:rsidRPr="00100A01" w:rsidRDefault="00DF3E3E" w:rsidP="00DF3E3E">
      <w:pPr>
        <w:pStyle w:val="ListParagraph"/>
        <w:numPr>
          <w:ilvl w:val="0"/>
          <w:numId w:val="20"/>
        </w:numPr>
        <w:spacing w:after="0" w:line="240" w:lineRule="auto"/>
        <w:ind w:right="45"/>
        <w:jc w:val="both"/>
        <w:rPr>
          <w:rFonts w:asciiTheme="majorHAnsi" w:eastAsiaTheme="minorHAnsi" w:hAnsiTheme="majorHAnsi" w:cstheme="majorHAnsi"/>
          <w:sz w:val="24"/>
          <w:szCs w:val="24"/>
          <w:lang w:val="bs-Latn-BA"/>
        </w:rPr>
      </w:pPr>
      <w:r w:rsidRPr="00100A01">
        <w:rPr>
          <w:rFonts w:asciiTheme="majorHAnsi" w:eastAsiaTheme="minorHAnsi" w:hAnsiTheme="majorHAnsi" w:cstheme="majorHAnsi"/>
          <w:sz w:val="24"/>
          <w:szCs w:val="24"/>
          <w:lang w:val="bs-Latn-BA"/>
        </w:rPr>
        <w:t>čuvanje cjelokupne dokumentacije koja se odnosi na Ugovor sa UNDP-om od dana sklapanja Ugovora.</w:t>
      </w:r>
    </w:p>
    <w:p w14:paraId="4022FCF8" w14:textId="77777777" w:rsidR="00DF3E3E" w:rsidRPr="00100A01" w:rsidRDefault="00DF3E3E" w:rsidP="00DF3E3E">
      <w:pPr>
        <w:spacing w:after="0" w:line="240" w:lineRule="auto"/>
        <w:contextualSpacing/>
        <w:jc w:val="both"/>
        <w:rPr>
          <w:rFonts w:asciiTheme="majorHAnsi" w:hAnsiTheme="majorHAnsi" w:cstheme="majorHAnsi"/>
          <w:sz w:val="24"/>
          <w:szCs w:val="24"/>
          <w:lang w:val="bs-Latn-BA"/>
        </w:rPr>
      </w:pPr>
    </w:p>
    <w:p w14:paraId="194F9209" w14:textId="60EDE4DB" w:rsidR="00DF3E3E" w:rsidRPr="00100A01" w:rsidRDefault="006376DC" w:rsidP="00DF3E3E">
      <w:pPr>
        <w:spacing w:after="0" w:line="240" w:lineRule="auto"/>
        <w:contextualSpacing/>
        <w:jc w:val="both"/>
        <w:rPr>
          <w:rFonts w:asciiTheme="majorHAnsi" w:hAnsiTheme="majorHAnsi" w:cstheme="majorHAnsi"/>
          <w:sz w:val="24"/>
          <w:szCs w:val="24"/>
          <w:lang w:val="bs-Latn-BA"/>
        </w:rPr>
      </w:pPr>
      <w:r w:rsidRPr="00100A01">
        <w:rPr>
          <w:rFonts w:asciiTheme="majorHAnsi" w:hAnsiTheme="majorHAnsi" w:cstheme="majorHAnsi"/>
          <w:sz w:val="24"/>
          <w:szCs w:val="24"/>
          <w:lang w:val="bs-Latn-BA"/>
        </w:rPr>
        <w:t>Podnosi</w:t>
      </w:r>
      <w:r w:rsidR="00675CB5" w:rsidRPr="00100A01">
        <w:rPr>
          <w:rFonts w:asciiTheme="majorHAnsi" w:hAnsiTheme="majorHAnsi" w:cstheme="majorHAnsi"/>
          <w:sz w:val="24"/>
          <w:szCs w:val="24"/>
          <w:lang w:val="bs-Latn-BA"/>
        </w:rPr>
        <w:t>la</w:t>
      </w:r>
      <w:r w:rsidRPr="00100A01">
        <w:rPr>
          <w:rFonts w:asciiTheme="majorHAnsi" w:hAnsiTheme="majorHAnsi" w:cstheme="majorHAnsi"/>
          <w:sz w:val="24"/>
          <w:szCs w:val="24"/>
          <w:lang w:val="bs-Latn-BA"/>
        </w:rPr>
        <w:t>c prijave je</w:t>
      </w:r>
      <w:r w:rsidR="00DF3E3E" w:rsidRPr="00100A01">
        <w:rPr>
          <w:rFonts w:asciiTheme="majorHAnsi" w:hAnsiTheme="majorHAnsi" w:cstheme="majorHAnsi"/>
          <w:sz w:val="24"/>
          <w:szCs w:val="24"/>
          <w:lang w:val="bs-Latn-BA"/>
        </w:rPr>
        <w:t xml:space="preserve"> </w:t>
      </w:r>
      <w:r w:rsidR="00374E82" w:rsidRPr="00100A01">
        <w:rPr>
          <w:rFonts w:asciiTheme="majorHAnsi" w:hAnsiTheme="majorHAnsi" w:cstheme="majorHAnsi"/>
          <w:sz w:val="24"/>
          <w:szCs w:val="24"/>
          <w:lang w:val="bs-Latn-BA"/>
        </w:rPr>
        <w:t xml:space="preserve">odgovoran i </w:t>
      </w:r>
      <w:r w:rsidR="00DF3E3E" w:rsidRPr="00100A01">
        <w:rPr>
          <w:rFonts w:asciiTheme="majorHAnsi" w:hAnsiTheme="majorHAnsi" w:cstheme="majorHAnsi"/>
          <w:sz w:val="24"/>
          <w:szCs w:val="24"/>
          <w:lang w:val="bs-Latn-BA"/>
        </w:rPr>
        <w:t>obavez</w:t>
      </w:r>
      <w:r w:rsidR="00374E82" w:rsidRPr="00100A01">
        <w:rPr>
          <w:rFonts w:asciiTheme="majorHAnsi" w:hAnsiTheme="majorHAnsi" w:cstheme="majorHAnsi"/>
          <w:sz w:val="24"/>
          <w:szCs w:val="24"/>
          <w:lang w:val="bs-Latn-BA"/>
        </w:rPr>
        <w:t>a</w:t>
      </w:r>
      <w:r w:rsidR="00DF3E3E" w:rsidRPr="00100A01">
        <w:rPr>
          <w:rFonts w:asciiTheme="majorHAnsi" w:hAnsiTheme="majorHAnsi" w:cstheme="majorHAnsi"/>
          <w:sz w:val="24"/>
          <w:szCs w:val="24"/>
          <w:lang w:val="bs-Latn-BA"/>
        </w:rPr>
        <w:t>n dostavlja</w:t>
      </w:r>
      <w:r w:rsidR="00374E82" w:rsidRPr="00100A01">
        <w:rPr>
          <w:rFonts w:asciiTheme="majorHAnsi" w:hAnsiTheme="majorHAnsi" w:cstheme="majorHAnsi"/>
          <w:sz w:val="24"/>
          <w:szCs w:val="24"/>
          <w:lang w:val="bs-Latn-BA"/>
        </w:rPr>
        <w:t>ti</w:t>
      </w:r>
      <w:r w:rsidR="00DF3E3E" w:rsidRPr="00100A01">
        <w:rPr>
          <w:rFonts w:asciiTheme="majorHAnsi" w:hAnsiTheme="majorHAnsi" w:cstheme="majorHAnsi"/>
          <w:sz w:val="24"/>
          <w:szCs w:val="24"/>
          <w:lang w:val="bs-Latn-BA"/>
        </w:rPr>
        <w:t xml:space="preserve"> izvještaje </w:t>
      </w:r>
      <w:r w:rsidR="00675CB5" w:rsidRPr="00100A01">
        <w:rPr>
          <w:rFonts w:asciiTheme="majorHAnsi" w:hAnsiTheme="majorHAnsi" w:cstheme="majorHAnsi"/>
          <w:sz w:val="24"/>
          <w:szCs w:val="24"/>
          <w:lang w:val="bs-Latn-BA"/>
        </w:rPr>
        <w:t xml:space="preserve">o realizaciji svih </w:t>
      </w:r>
      <w:r w:rsidR="00615937" w:rsidRPr="00100A01">
        <w:rPr>
          <w:rFonts w:asciiTheme="majorHAnsi" w:hAnsiTheme="majorHAnsi" w:cstheme="majorHAnsi"/>
          <w:sz w:val="24"/>
          <w:szCs w:val="24"/>
          <w:lang w:val="bs-Latn-BA"/>
        </w:rPr>
        <w:t>aktivnosti</w:t>
      </w:r>
      <w:r w:rsidR="00675CB5" w:rsidRPr="00100A01">
        <w:rPr>
          <w:rFonts w:asciiTheme="majorHAnsi" w:hAnsiTheme="majorHAnsi" w:cstheme="majorHAnsi"/>
          <w:sz w:val="24"/>
          <w:szCs w:val="24"/>
          <w:lang w:val="bs-Latn-BA"/>
        </w:rPr>
        <w:t xml:space="preserve"> </w:t>
      </w:r>
      <w:r w:rsidR="00DF3E3E" w:rsidRPr="00100A01">
        <w:rPr>
          <w:rFonts w:asciiTheme="majorHAnsi" w:hAnsiTheme="majorHAnsi" w:cstheme="majorHAnsi"/>
          <w:sz w:val="24"/>
          <w:szCs w:val="24"/>
          <w:lang w:val="bs-Latn-BA"/>
        </w:rPr>
        <w:t>Projek</w:t>
      </w:r>
      <w:r w:rsidR="00374E82" w:rsidRPr="00100A01">
        <w:rPr>
          <w:rFonts w:asciiTheme="majorHAnsi" w:hAnsiTheme="majorHAnsi" w:cstheme="majorHAnsi"/>
          <w:sz w:val="24"/>
          <w:szCs w:val="24"/>
          <w:lang w:val="bs-Latn-BA"/>
        </w:rPr>
        <w:t>tu</w:t>
      </w:r>
      <w:r w:rsidR="00DF3E3E" w:rsidRPr="00100A01">
        <w:rPr>
          <w:rFonts w:asciiTheme="majorHAnsi" w:hAnsiTheme="majorHAnsi" w:cstheme="majorHAnsi"/>
          <w:sz w:val="24"/>
          <w:szCs w:val="24"/>
          <w:lang w:val="bs-Latn-BA"/>
        </w:rPr>
        <w:t xml:space="preserve"> </w:t>
      </w:r>
      <w:r w:rsidR="00DF3E3E" w:rsidRPr="00100A01">
        <w:rPr>
          <w:rFonts w:asciiTheme="majorHAnsi" w:hAnsiTheme="majorHAnsi" w:cstheme="majorHAnsi"/>
          <w:b/>
          <w:sz w:val="24"/>
          <w:szCs w:val="24"/>
          <w:lang w:val="bs-Latn-BA"/>
        </w:rPr>
        <w:t>na kvartalnom nivou u toku trajanja Projekta</w:t>
      </w:r>
      <w:r w:rsidR="00DF3E3E" w:rsidRPr="00100A01">
        <w:rPr>
          <w:rFonts w:asciiTheme="majorHAnsi" w:hAnsiTheme="majorHAnsi" w:cstheme="majorHAnsi"/>
          <w:sz w:val="24"/>
          <w:szCs w:val="24"/>
          <w:lang w:val="bs-Latn-BA"/>
        </w:rPr>
        <w:t xml:space="preserve"> kako bi se omogućilo praćenje (monitoring) toka realizacije projekt</w:t>
      </w:r>
      <w:r w:rsidR="008D4E41" w:rsidRPr="00100A01">
        <w:rPr>
          <w:rFonts w:asciiTheme="majorHAnsi" w:hAnsiTheme="majorHAnsi" w:cstheme="majorHAnsi"/>
          <w:sz w:val="24"/>
          <w:szCs w:val="24"/>
          <w:lang w:val="bs-Latn-BA"/>
        </w:rPr>
        <w:t>n</w:t>
      </w:r>
      <w:r w:rsidR="00DF3E3E" w:rsidRPr="00100A01">
        <w:rPr>
          <w:rFonts w:asciiTheme="majorHAnsi" w:hAnsiTheme="majorHAnsi" w:cstheme="majorHAnsi"/>
          <w:sz w:val="24"/>
          <w:szCs w:val="24"/>
          <w:lang w:val="bs-Latn-BA"/>
        </w:rPr>
        <w:t>ih aktivnosti. U slučaju odstupanja ili nepoštivanja odredbi mjere podrške, UNDP će pokrenuti postupak za povrat sredstava.</w:t>
      </w:r>
    </w:p>
    <w:p w14:paraId="1CA211E1" w14:textId="77777777" w:rsidR="00DF3E3E" w:rsidRPr="00100A01" w:rsidRDefault="00DF3E3E" w:rsidP="00DF3E3E">
      <w:pPr>
        <w:spacing w:after="0" w:line="240" w:lineRule="auto"/>
        <w:contextualSpacing/>
        <w:jc w:val="both"/>
        <w:rPr>
          <w:rFonts w:asciiTheme="majorHAnsi" w:hAnsiTheme="majorHAnsi" w:cstheme="majorHAnsi"/>
          <w:sz w:val="24"/>
          <w:szCs w:val="24"/>
          <w:lang w:val="bs-Latn-BA"/>
        </w:rPr>
      </w:pPr>
    </w:p>
    <w:p w14:paraId="10949778" w14:textId="77777777" w:rsidR="00DF3E3E" w:rsidRPr="00100A01" w:rsidRDefault="00DF3E3E" w:rsidP="00DF3E3E">
      <w:pPr>
        <w:pStyle w:val="Heading1"/>
        <w:rPr>
          <w:rFonts w:asciiTheme="majorHAnsi" w:hAnsiTheme="majorHAnsi" w:cstheme="majorHAnsi"/>
          <w:sz w:val="24"/>
          <w:szCs w:val="24"/>
        </w:rPr>
      </w:pPr>
      <w:bookmarkStart w:id="50" w:name="_Toc109296281"/>
      <w:r w:rsidRPr="00100A01">
        <w:rPr>
          <w:rFonts w:asciiTheme="majorHAnsi" w:hAnsiTheme="majorHAnsi" w:cstheme="majorHAnsi"/>
          <w:sz w:val="24"/>
          <w:szCs w:val="24"/>
        </w:rPr>
        <w:t>7. NAČIN ISPLATE SREDSTAVA</w:t>
      </w:r>
      <w:bookmarkEnd w:id="50"/>
      <w:r w:rsidRPr="00100A01">
        <w:rPr>
          <w:rFonts w:asciiTheme="majorHAnsi" w:hAnsiTheme="majorHAnsi" w:cstheme="majorHAnsi"/>
          <w:sz w:val="24"/>
          <w:szCs w:val="24"/>
        </w:rPr>
        <w:t xml:space="preserve"> </w:t>
      </w:r>
    </w:p>
    <w:p w14:paraId="2F8388F2" w14:textId="77777777" w:rsidR="00DF3E3E" w:rsidRPr="00100A01" w:rsidRDefault="00DF3E3E" w:rsidP="00DF3E3E">
      <w:pPr>
        <w:pStyle w:val="Poruka"/>
        <w:spacing w:before="0" w:after="0" w:line="240" w:lineRule="auto"/>
        <w:contextualSpacing/>
        <w:rPr>
          <w:rFonts w:asciiTheme="majorHAnsi" w:hAnsiTheme="majorHAnsi" w:cstheme="majorHAnsi"/>
          <w:i w:val="0"/>
          <w:color w:val="auto"/>
          <w:sz w:val="24"/>
          <w:szCs w:val="24"/>
        </w:rPr>
      </w:pPr>
    </w:p>
    <w:p w14:paraId="28590AA6" w14:textId="256803E9" w:rsidR="00DF3E3E" w:rsidRPr="00100A01" w:rsidRDefault="00DF3E3E" w:rsidP="00AD38F0">
      <w:pPr>
        <w:pStyle w:val="Poruka"/>
        <w:spacing w:before="0" w:after="0" w:line="240" w:lineRule="auto"/>
        <w:contextualSpacing/>
        <w:rPr>
          <w:rFonts w:asciiTheme="majorHAnsi" w:hAnsiTheme="majorHAnsi" w:cstheme="majorHAnsi"/>
          <w:i w:val="0"/>
          <w:color w:val="auto"/>
          <w:sz w:val="24"/>
          <w:szCs w:val="24"/>
        </w:rPr>
      </w:pPr>
      <w:r w:rsidRPr="00100A01">
        <w:rPr>
          <w:rFonts w:asciiTheme="majorHAnsi" w:hAnsiTheme="majorHAnsi" w:cstheme="majorHAnsi"/>
          <w:i w:val="0"/>
          <w:color w:val="auto"/>
          <w:sz w:val="24"/>
          <w:szCs w:val="24"/>
        </w:rPr>
        <w:t>Sa podnosiocima projekata koji</w:t>
      </w:r>
      <w:r w:rsidRPr="00100A01">
        <w:rPr>
          <w:rFonts w:asciiTheme="majorHAnsi" w:eastAsiaTheme="minorEastAsia" w:hAnsiTheme="majorHAnsi" w:cstheme="majorHAnsi"/>
          <w:i w:val="0"/>
          <w:color w:val="404040" w:themeColor="text1" w:themeTint="BF"/>
          <w:kern w:val="24"/>
          <w:sz w:val="24"/>
          <w:szCs w:val="24"/>
        </w:rPr>
        <w:t xml:space="preserve"> su odabrani za </w:t>
      </w:r>
      <w:r w:rsidR="00615937" w:rsidRPr="00100A01">
        <w:rPr>
          <w:rFonts w:asciiTheme="majorHAnsi" w:eastAsiaTheme="minorEastAsia" w:hAnsiTheme="majorHAnsi" w:cstheme="majorHAnsi"/>
          <w:i w:val="0"/>
          <w:color w:val="404040" w:themeColor="text1" w:themeTint="BF"/>
          <w:kern w:val="24"/>
          <w:sz w:val="24"/>
          <w:szCs w:val="24"/>
        </w:rPr>
        <w:t>financiranje</w:t>
      </w:r>
      <w:r w:rsidRPr="00100A01">
        <w:rPr>
          <w:rFonts w:asciiTheme="majorHAnsi" w:eastAsiaTheme="minorEastAsia" w:hAnsiTheme="majorHAnsi" w:cstheme="majorHAnsi"/>
          <w:i w:val="0"/>
          <w:color w:val="404040" w:themeColor="text1" w:themeTint="BF"/>
          <w:kern w:val="24"/>
          <w:sz w:val="24"/>
          <w:szCs w:val="24"/>
        </w:rPr>
        <w:t xml:space="preserve"> od strane projekta EU4AGRI, UNDP će potpisati sporazum o </w:t>
      </w:r>
      <w:r w:rsidR="00615937" w:rsidRPr="00100A01">
        <w:rPr>
          <w:rFonts w:asciiTheme="majorHAnsi" w:eastAsiaTheme="minorEastAsia" w:hAnsiTheme="majorHAnsi" w:cstheme="majorHAnsi"/>
          <w:i w:val="0"/>
          <w:color w:val="404040" w:themeColor="text1" w:themeTint="BF"/>
          <w:kern w:val="24"/>
          <w:sz w:val="24"/>
          <w:szCs w:val="24"/>
        </w:rPr>
        <w:t>financiranju</w:t>
      </w:r>
      <w:r w:rsidRPr="00100A01">
        <w:rPr>
          <w:rFonts w:asciiTheme="majorHAnsi" w:eastAsiaTheme="minorEastAsia" w:hAnsiTheme="majorHAnsi" w:cstheme="majorHAnsi"/>
          <w:i w:val="0"/>
          <w:color w:val="404040" w:themeColor="text1" w:themeTint="BF"/>
          <w:kern w:val="24"/>
          <w:sz w:val="24"/>
          <w:szCs w:val="24"/>
        </w:rPr>
        <w:t xml:space="preserve"> projektnih aktivnosti. Sredstva će biti isplaćena u dogovorenim tranšama u skladu sa dinamikom provedbe projektnih aktivnosti i to na poseban podračun u vlasništvu podnosioca prijave. </w:t>
      </w:r>
    </w:p>
    <w:p w14:paraId="7AFA4AE8" w14:textId="6FCD3920" w:rsidR="00DF3E3E" w:rsidRPr="00100A01" w:rsidRDefault="00DF3E3E" w:rsidP="00DF3E3E">
      <w:pPr>
        <w:spacing w:after="0" w:line="240" w:lineRule="auto"/>
        <w:contextualSpacing/>
        <w:jc w:val="both"/>
        <w:rPr>
          <w:rFonts w:asciiTheme="majorHAnsi" w:eastAsia="Times New Roman" w:hAnsiTheme="majorHAnsi" w:cstheme="majorHAnsi"/>
          <w:color w:val="90C226"/>
          <w:sz w:val="24"/>
          <w:szCs w:val="24"/>
          <w:lang w:val="bs-Latn-BA"/>
        </w:rPr>
      </w:pPr>
    </w:p>
    <w:p w14:paraId="6F18A6DB" w14:textId="77777777" w:rsidR="00DF3E3E" w:rsidRPr="00100A01" w:rsidRDefault="00DF3E3E" w:rsidP="00DF3E3E">
      <w:pPr>
        <w:pStyle w:val="Poruka"/>
        <w:spacing w:before="0" w:after="0" w:line="240" w:lineRule="auto"/>
        <w:ind w:left="720"/>
        <w:contextualSpacing/>
        <w:rPr>
          <w:rFonts w:asciiTheme="majorHAnsi" w:hAnsiTheme="majorHAnsi" w:cstheme="majorHAnsi"/>
          <w:i w:val="0"/>
          <w:color w:val="auto"/>
          <w:sz w:val="24"/>
          <w:szCs w:val="24"/>
        </w:rPr>
      </w:pPr>
    </w:p>
    <w:p w14:paraId="1FC61413" w14:textId="07538AF3" w:rsidR="00DF3E3E" w:rsidRPr="00100A01" w:rsidRDefault="00DF3E3E" w:rsidP="00DF3E3E">
      <w:pPr>
        <w:pStyle w:val="Heading1"/>
        <w:rPr>
          <w:rFonts w:asciiTheme="majorHAnsi" w:hAnsiTheme="majorHAnsi" w:cstheme="majorHAnsi"/>
          <w:sz w:val="24"/>
          <w:szCs w:val="24"/>
        </w:rPr>
      </w:pPr>
      <w:bookmarkStart w:id="51" w:name="_Toc109296282"/>
      <w:r w:rsidRPr="00100A01">
        <w:rPr>
          <w:rFonts w:asciiTheme="majorHAnsi" w:hAnsiTheme="majorHAnsi" w:cstheme="majorHAnsi"/>
          <w:sz w:val="24"/>
          <w:szCs w:val="24"/>
        </w:rPr>
        <w:t xml:space="preserve">8. PODRŠKA U TOKU REALIZACIJE </w:t>
      </w:r>
      <w:r w:rsidR="0036181E" w:rsidRPr="00100A01">
        <w:rPr>
          <w:rFonts w:asciiTheme="majorHAnsi" w:hAnsiTheme="majorHAnsi" w:cstheme="majorHAnsi"/>
          <w:sz w:val="24"/>
          <w:szCs w:val="24"/>
        </w:rPr>
        <w:t>PROJEKTA</w:t>
      </w:r>
      <w:bookmarkEnd w:id="51"/>
      <w:r w:rsidRPr="00100A01">
        <w:rPr>
          <w:rFonts w:asciiTheme="majorHAnsi" w:hAnsiTheme="majorHAnsi" w:cstheme="majorHAnsi"/>
          <w:sz w:val="24"/>
          <w:szCs w:val="24"/>
        </w:rPr>
        <w:t xml:space="preserve"> </w:t>
      </w:r>
    </w:p>
    <w:p w14:paraId="0CFCE1C4" w14:textId="77777777" w:rsidR="00DF3E3E" w:rsidRPr="00100A01" w:rsidRDefault="00DF3E3E" w:rsidP="00DF3E3E">
      <w:pPr>
        <w:spacing w:after="0" w:line="240" w:lineRule="auto"/>
        <w:contextualSpacing/>
        <w:jc w:val="both"/>
        <w:rPr>
          <w:rFonts w:asciiTheme="majorHAnsi" w:hAnsiTheme="majorHAnsi" w:cstheme="majorHAnsi"/>
          <w:sz w:val="24"/>
          <w:szCs w:val="24"/>
          <w:lang w:val="bs-Latn-BA"/>
        </w:rPr>
      </w:pPr>
    </w:p>
    <w:p w14:paraId="5C6DCCE8" w14:textId="77777777" w:rsidR="00DF3E3E" w:rsidRPr="00100A01" w:rsidRDefault="00DF3E3E" w:rsidP="00DF3E3E">
      <w:pPr>
        <w:spacing w:after="0" w:line="240" w:lineRule="auto"/>
        <w:contextualSpacing/>
        <w:jc w:val="both"/>
        <w:rPr>
          <w:rFonts w:asciiTheme="majorHAnsi" w:hAnsiTheme="majorHAnsi" w:cstheme="majorHAnsi"/>
          <w:sz w:val="24"/>
          <w:szCs w:val="24"/>
          <w:lang w:val="bs-Latn-BA"/>
        </w:rPr>
      </w:pPr>
      <w:r w:rsidRPr="00100A01">
        <w:rPr>
          <w:rFonts w:asciiTheme="majorHAnsi" w:hAnsiTheme="majorHAnsi" w:cstheme="majorHAnsi"/>
          <w:sz w:val="24"/>
          <w:szCs w:val="24"/>
          <w:lang w:val="bs-Latn-BA"/>
        </w:rPr>
        <w:t>U skladu sa dostupnim projektnim resursima, Projekti će pružiti tehničku pomoć odabranim korisnicima bespovratnih sredstava u realizaciji odobrenog prijedloga projekta, uključujući savjetovanje o tehničkom i tehnološkom rješenju, organizaciji savjetodavnih događaja, medijskom predstavljanju aktivnosti, nabavci opreme i ostalog.</w:t>
      </w:r>
    </w:p>
    <w:p w14:paraId="7B5ABCAA" w14:textId="77777777" w:rsidR="00DF3E3E" w:rsidRPr="00100A01" w:rsidRDefault="00DF3E3E" w:rsidP="00DF3E3E">
      <w:pPr>
        <w:spacing w:after="0" w:line="240" w:lineRule="auto"/>
        <w:contextualSpacing/>
        <w:jc w:val="both"/>
        <w:rPr>
          <w:rFonts w:asciiTheme="majorHAnsi" w:hAnsiTheme="majorHAnsi" w:cstheme="majorHAnsi"/>
          <w:sz w:val="24"/>
          <w:szCs w:val="24"/>
          <w:lang w:val="bs-Latn-BA"/>
        </w:rPr>
      </w:pPr>
    </w:p>
    <w:p w14:paraId="6304C489" w14:textId="78C06EC5" w:rsidR="00DF3E3E" w:rsidRPr="00100A01" w:rsidRDefault="00DF3E3E" w:rsidP="00DF3E3E">
      <w:pPr>
        <w:pStyle w:val="Heading1"/>
        <w:rPr>
          <w:rFonts w:asciiTheme="majorHAnsi" w:hAnsiTheme="majorHAnsi" w:cstheme="majorHAnsi"/>
          <w:sz w:val="24"/>
          <w:szCs w:val="24"/>
        </w:rPr>
      </w:pPr>
      <w:bookmarkStart w:id="52" w:name="_Toc109296283"/>
      <w:r w:rsidRPr="00100A01">
        <w:rPr>
          <w:rFonts w:asciiTheme="majorHAnsi" w:hAnsiTheme="majorHAnsi" w:cstheme="majorHAnsi"/>
          <w:sz w:val="24"/>
          <w:szCs w:val="24"/>
        </w:rPr>
        <w:t xml:space="preserve">9. IZVJEŠTAVANJE I PRAVDANJE TROŠKOVA ZA </w:t>
      </w:r>
      <w:r w:rsidR="0036181E" w:rsidRPr="00100A01">
        <w:rPr>
          <w:rFonts w:asciiTheme="majorHAnsi" w:hAnsiTheme="majorHAnsi" w:cstheme="majorHAnsi"/>
          <w:sz w:val="24"/>
          <w:szCs w:val="24"/>
        </w:rPr>
        <w:t>REALIZACIJU PROJEKTA</w:t>
      </w:r>
      <w:bookmarkEnd w:id="52"/>
    </w:p>
    <w:p w14:paraId="48F4A27F" w14:textId="77777777" w:rsidR="00DF3E3E" w:rsidRPr="00100A01" w:rsidRDefault="00DF3E3E" w:rsidP="00DF3E3E">
      <w:pPr>
        <w:pStyle w:val="CommentText"/>
        <w:spacing w:line="240" w:lineRule="auto"/>
        <w:ind w:firstLine="0"/>
        <w:contextualSpacing/>
        <w:rPr>
          <w:rFonts w:asciiTheme="majorHAnsi" w:eastAsia="Calibri" w:hAnsiTheme="majorHAnsi" w:cstheme="majorHAnsi"/>
          <w:b/>
          <w:sz w:val="24"/>
          <w:szCs w:val="24"/>
          <w:u w:val="single"/>
          <w:lang w:val="bs-Latn-BA" w:eastAsia="en-US"/>
        </w:rPr>
      </w:pPr>
    </w:p>
    <w:p w14:paraId="6C0ABD19" w14:textId="77777777" w:rsidR="00DF3E3E" w:rsidRPr="00100A01" w:rsidRDefault="00DF3E3E" w:rsidP="00DF3E3E">
      <w:pPr>
        <w:pStyle w:val="CommentText"/>
        <w:spacing w:line="240" w:lineRule="auto"/>
        <w:ind w:firstLine="0"/>
        <w:contextualSpacing/>
        <w:rPr>
          <w:rFonts w:asciiTheme="majorHAnsi" w:eastAsia="Calibri" w:hAnsiTheme="majorHAnsi" w:cstheme="majorHAnsi"/>
          <w:b/>
          <w:sz w:val="24"/>
          <w:szCs w:val="24"/>
          <w:u w:val="single"/>
          <w:lang w:val="bs-Latn-BA" w:eastAsia="en-US"/>
        </w:rPr>
      </w:pPr>
      <w:r w:rsidRPr="00100A01">
        <w:rPr>
          <w:rFonts w:asciiTheme="majorHAnsi" w:eastAsia="Calibri" w:hAnsiTheme="majorHAnsi" w:cstheme="majorHAnsi"/>
          <w:b/>
          <w:sz w:val="24"/>
          <w:szCs w:val="24"/>
          <w:u w:val="single"/>
          <w:lang w:val="bs-Latn-BA" w:eastAsia="en-US"/>
        </w:rPr>
        <w:t>Izvještavanje</w:t>
      </w:r>
    </w:p>
    <w:p w14:paraId="7305558D" w14:textId="77777777" w:rsidR="00DF3E3E" w:rsidRPr="00100A01" w:rsidRDefault="00DF3E3E" w:rsidP="00DF3E3E">
      <w:pPr>
        <w:pStyle w:val="CommentText"/>
        <w:spacing w:line="240" w:lineRule="auto"/>
        <w:ind w:firstLine="0"/>
        <w:contextualSpacing/>
        <w:rPr>
          <w:rFonts w:asciiTheme="majorHAnsi" w:eastAsia="Calibri" w:hAnsiTheme="majorHAnsi" w:cstheme="majorHAnsi"/>
          <w:sz w:val="24"/>
          <w:szCs w:val="24"/>
          <w:lang w:val="bs-Latn-BA" w:eastAsia="en-US"/>
        </w:rPr>
      </w:pPr>
    </w:p>
    <w:p w14:paraId="2EAFEA99" w14:textId="77777777" w:rsidR="00DF3E3E" w:rsidRPr="00100A01" w:rsidRDefault="00DF3E3E" w:rsidP="00DF3E3E">
      <w:pPr>
        <w:spacing w:after="0" w:line="240" w:lineRule="auto"/>
        <w:jc w:val="both"/>
        <w:rPr>
          <w:rFonts w:asciiTheme="majorHAnsi" w:eastAsia="Times New Roman" w:hAnsiTheme="majorHAnsi" w:cstheme="majorHAnsi"/>
          <w:sz w:val="24"/>
          <w:szCs w:val="24"/>
          <w:lang w:val="bs-Latn-BA"/>
        </w:rPr>
      </w:pPr>
      <w:r w:rsidRPr="00100A01">
        <w:rPr>
          <w:rFonts w:asciiTheme="majorHAnsi" w:eastAsia="Times New Roman" w:hAnsiTheme="majorHAnsi" w:cstheme="majorHAnsi"/>
          <w:sz w:val="24"/>
          <w:szCs w:val="24"/>
          <w:lang w:val="bs-Latn-BA"/>
        </w:rPr>
        <w:t>Odabrani korisnici bespovratnih sredstava dužni su izvještavati o napretku provođenja predmetnog projekta, uključujući:</w:t>
      </w:r>
    </w:p>
    <w:p w14:paraId="2DC7CA79" w14:textId="77777777" w:rsidR="00DF3E3E" w:rsidRPr="00100A01" w:rsidRDefault="00DF3E3E" w:rsidP="003374C9">
      <w:pPr>
        <w:numPr>
          <w:ilvl w:val="0"/>
          <w:numId w:val="30"/>
        </w:numPr>
        <w:spacing w:after="0" w:line="240" w:lineRule="auto"/>
        <w:jc w:val="both"/>
        <w:rPr>
          <w:rFonts w:asciiTheme="majorHAnsi" w:eastAsia="Times New Roman" w:hAnsiTheme="majorHAnsi" w:cstheme="majorHAnsi"/>
          <w:sz w:val="24"/>
          <w:szCs w:val="24"/>
          <w:lang w:val="bs-Latn-BA"/>
        </w:rPr>
      </w:pPr>
      <w:r w:rsidRPr="00100A01">
        <w:rPr>
          <w:rFonts w:asciiTheme="majorHAnsi" w:eastAsia="Times New Roman" w:hAnsiTheme="majorHAnsi" w:cstheme="majorHAnsi"/>
          <w:sz w:val="24"/>
          <w:szCs w:val="24"/>
          <w:lang w:val="bs-Latn-BA"/>
        </w:rPr>
        <w:t>Izvještaje o napretku realizacije ugovora,</w:t>
      </w:r>
    </w:p>
    <w:p w14:paraId="64AF4418" w14:textId="77777777" w:rsidR="00DF3E3E" w:rsidRPr="00100A01" w:rsidRDefault="00DF3E3E" w:rsidP="003374C9">
      <w:pPr>
        <w:numPr>
          <w:ilvl w:val="0"/>
          <w:numId w:val="30"/>
        </w:numPr>
        <w:spacing w:after="0" w:line="240" w:lineRule="auto"/>
        <w:jc w:val="both"/>
        <w:rPr>
          <w:rFonts w:asciiTheme="majorHAnsi" w:eastAsia="Times New Roman" w:hAnsiTheme="majorHAnsi" w:cstheme="majorHAnsi"/>
          <w:sz w:val="24"/>
          <w:szCs w:val="24"/>
          <w:lang w:val="bs-Latn-BA"/>
        </w:rPr>
      </w:pPr>
      <w:r w:rsidRPr="00100A01">
        <w:rPr>
          <w:rFonts w:asciiTheme="majorHAnsi" w:eastAsia="Times New Roman" w:hAnsiTheme="majorHAnsi" w:cstheme="majorHAnsi"/>
          <w:sz w:val="24"/>
          <w:szCs w:val="24"/>
          <w:lang w:val="bs-Latn-BA"/>
        </w:rPr>
        <w:t>Izvještaje o praćenju i kontroli utroška sredstava,</w:t>
      </w:r>
    </w:p>
    <w:p w14:paraId="32D43924" w14:textId="77777777" w:rsidR="00DF3E3E" w:rsidRPr="00100A01" w:rsidRDefault="00DF3E3E" w:rsidP="003374C9">
      <w:pPr>
        <w:numPr>
          <w:ilvl w:val="0"/>
          <w:numId w:val="30"/>
        </w:numPr>
        <w:spacing w:after="0" w:line="240" w:lineRule="auto"/>
        <w:jc w:val="both"/>
        <w:rPr>
          <w:rFonts w:asciiTheme="majorHAnsi" w:eastAsia="Times New Roman" w:hAnsiTheme="majorHAnsi" w:cstheme="majorHAnsi"/>
          <w:sz w:val="24"/>
          <w:szCs w:val="24"/>
          <w:lang w:val="bs-Latn-BA"/>
        </w:rPr>
      </w:pPr>
      <w:r w:rsidRPr="00100A01">
        <w:rPr>
          <w:rFonts w:asciiTheme="majorHAnsi" w:eastAsia="Times New Roman" w:hAnsiTheme="majorHAnsi" w:cstheme="majorHAnsi"/>
          <w:sz w:val="24"/>
          <w:szCs w:val="24"/>
          <w:lang w:val="bs-Latn-BA"/>
        </w:rPr>
        <w:t>Finalne izvještaje o realizaciji ugovora.</w:t>
      </w:r>
    </w:p>
    <w:p w14:paraId="12A0ED8D" w14:textId="77777777" w:rsidR="00DF3E3E" w:rsidRPr="00100A01" w:rsidRDefault="00DF3E3E" w:rsidP="00DF3E3E">
      <w:pPr>
        <w:pStyle w:val="CommentText"/>
        <w:spacing w:line="240" w:lineRule="auto"/>
        <w:ind w:firstLine="0"/>
        <w:contextualSpacing/>
        <w:rPr>
          <w:rFonts w:asciiTheme="majorHAnsi" w:eastAsia="Calibri" w:hAnsiTheme="majorHAnsi" w:cstheme="majorHAnsi"/>
          <w:sz w:val="24"/>
          <w:szCs w:val="24"/>
          <w:lang w:val="bs-Latn-BA" w:eastAsia="en-US"/>
        </w:rPr>
      </w:pPr>
    </w:p>
    <w:p w14:paraId="42C5FB09" w14:textId="77777777" w:rsidR="00DF3E3E" w:rsidRPr="00100A01" w:rsidRDefault="00DF3E3E" w:rsidP="00DF3E3E">
      <w:pPr>
        <w:pStyle w:val="CommentText"/>
        <w:spacing w:line="240" w:lineRule="auto"/>
        <w:ind w:firstLine="0"/>
        <w:contextualSpacing/>
        <w:rPr>
          <w:rFonts w:asciiTheme="majorHAnsi" w:eastAsia="Calibri" w:hAnsiTheme="majorHAnsi" w:cstheme="majorHAnsi"/>
          <w:sz w:val="24"/>
          <w:szCs w:val="24"/>
          <w:lang w:val="bs-Latn-BA" w:eastAsia="en-US"/>
        </w:rPr>
      </w:pPr>
      <w:r w:rsidRPr="00100A01">
        <w:rPr>
          <w:rFonts w:asciiTheme="majorHAnsi" w:eastAsia="Calibri" w:hAnsiTheme="majorHAnsi" w:cstheme="majorHAnsi"/>
          <w:sz w:val="24"/>
          <w:szCs w:val="24"/>
          <w:lang w:val="bs-Latn-BA" w:eastAsia="en-US"/>
        </w:rPr>
        <w:t>Izvještaji o napretku trebaju sadržavati sve pojedinosti o aktivnostima i dokaze vezane uz provođenje predmetnog projekta. Uz izvještaje je potrebno dostaviti i svu relevantnu dokumentaciju kojom se dokazuje realizacija aktivnosti.</w:t>
      </w:r>
    </w:p>
    <w:p w14:paraId="403C66AE" w14:textId="77777777" w:rsidR="00DF3E3E" w:rsidRPr="00100A01" w:rsidRDefault="00DF3E3E" w:rsidP="00DF3E3E">
      <w:pPr>
        <w:pStyle w:val="Tekst"/>
        <w:spacing w:before="0" w:after="0" w:line="240" w:lineRule="auto"/>
        <w:contextualSpacing/>
        <w:rPr>
          <w:rFonts w:asciiTheme="majorHAnsi" w:hAnsiTheme="majorHAnsi" w:cstheme="majorHAnsi"/>
          <w:sz w:val="24"/>
          <w:szCs w:val="24"/>
        </w:rPr>
      </w:pPr>
    </w:p>
    <w:p w14:paraId="683BF5F4" w14:textId="77777777" w:rsidR="00DF3E3E" w:rsidRPr="00100A01" w:rsidRDefault="00DF3E3E" w:rsidP="00DF3E3E">
      <w:pPr>
        <w:pStyle w:val="CommentText"/>
        <w:spacing w:line="240" w:lineRule="auto"/>
        <w:ind w:firstLine="0"/>
        <w:contextualSpacing/>
        <w:rPr>
          <w:rFonts w:asciiTheme="majorHAnsi" w:eastAsia="Calibri" w:hAnsiTheme="majorHAnsi" w:cstheme="majorHAnsi"/>
          <w:b/>
          <w:sz w:val="24"/>
          <w:szCs w:val="24"/>
          <w:u w:val="single"/>
          <w:lang w:val="bs-Latn-BA" w:eastAsia="en-US"/>
        </w:rPr>
      </w:pPr>
      <w:r w:rsidRPr="00100A01">
        <w:rPr>
          <w:rFonts w:asciiTheme="majorHAnsi" w:eastAsia="Calibri" w:hAnsiTheme="majorHAnsi" w:cstheme="majorHAnsi"/>
          <w:b/>
          <w:sz w:val="24"/>
          <w:szCs w:val="24"/>
          <w:u w:val="single"/>
          <w:lang w:val="bs-Latn-BA" w:eastAsia="en-US"/>
        </w:rPr>
        <w:t>Pravdanje troškova</w:t>
      </w:r>
    </w:p>
    <w:p w14:paraId="5F577C30" w14:textId="77777777" w:rsidR="00DF3E3E" w:rsidRPr="00100A01" w:rsidRDefault="00DF3E3E" w:rsidP="00DF3E3E">
      <w:pPr>
        <w:pStyle w:val="Tekst"/>
        <w:spacing w:before="0" w:after="0" w:line="240" w:lineRule="auto"/>
        <w:contextualSpacing/>
        <w:rPr>
          <w:rFonts w:asciiTheme="majorHAnsi" w:hAnsiTheme="majorHAnsi" w:cstheme="majorHAnsi"/>
          <w:sz w:val="24"/>
          <w:szCs w:val="24"/>
        </w:rPr>
      </w:pPr>
    </w:p>
    <w:p w14:paraId="3A442284" w14:textId="5F7A790A" w:rsidR="00DF3E3E" w:rsidRPr="00100A01" w:rsidRDefault="00DF3E3E" w:rsidP="00DF3E3E">
      <w:pPr>
        <w:pStyle w:val="Tekst"/>
        <w:spacing w:before="0" w:after="0" w:line="240" w:lineRule="auto"/>
        <w:contextualSpacing/>
        <w:rPr>
          <w:rFonts w:asciiTheme="majorHAnsi" w:hAnsiTheme="majorHAnsi" w:cstheme="majorHAnsi"/>
          <w:sz w:val="24"/>
          <w:szCs w:val="24"/>
        </w:rPr>
      </w:pPr>
      <w:r w:rsidRPr="00100A01">
        <w:rPr>
          <w:rFonts w:asciiTheme="majorHAnsi" w:hAnsiTheme="majorHAnsi" w:cstheme="majorHAnsi"/>
          <w:sz w:val="24"/>
          <w:szCs w:val="24"/>
        </w:rPr>
        <w:t xml:space="preserve">Pravdanje troškova za </w:t>
      </w:r>
      <w:r w:rsidR="003E2549" w:rsidRPr="00100A01">
        <w:rPr>
          <w:rFonts w:asciiTheme="majorHAnsi" w:hAnsiTheme="majorHAnsi" w:cstheme="majorHAnsi"/>
          <w:sz w:val="24"/>
          <w:szCs w:val="24"/>
        </w:rPr>
        <w:t>realiz</w:t>
      </w:r>
      <w:r w:rsidR="0036181E" w:rsidRPr="00100A01">
        <w:rPr>
          <w:rFonts w:asciiTheme="majorHAnsi" w:hAnsiTheme="majorHAnsi" w:cstheme="majorHAnsi"/>
          <w:sz w:val="24"/>
          <w:szCs w:val="24"/>
        </w:rPr>
        <w:t>aciju projekta</w:t>
      </w:r>
      <w:r w:rsidRPr="00100A01">
        <w:rPr>
          <w:rFonts w:asciiTheme="majorHAnsi" w:hAnsiTheme="majorHAnsi" w:cstheme="majorHAnsi"/>
          <w:sz w:val="24"/>
          <w:szCs w:val="24"/>
        </w:rPr>
        <w:t xml:space="preserve"> će se vršiti putem finansijskog izvještaja i odgovarajuće dokumentacije, čiji datumi izdavanja mogu biti samo poslije datuma potpisivanja Ugovora. </w:t>
      </w:r>
    </w:p>
    <w:p w14:paraId="62ECFD10" w14:textId="77777777" w:rsidR="00DF3E3E" w:rsidRPr="00100A01" w:rsidRDefault="00DF3E3E" w:rsidP="00DF3E3E">
      <w:pPr>
        <w:pStyle w:val="Poruka"/>
        <w:spacing w:before="0" w:after="0" w:line="240" w:lineRule="auto"/>
        <w:contextualSpacing/>
        <w:rPr>
          <w:rFonts w:asciiTheme="majorHAnsi" w:hAnsiTheme="majorHAnsi" w:cstheme="majorHAnsi"/>
          <w:i w:val="0"/>
          <w:color w:val="000000" w:themeColor="text1"/>
          <w:spacing w:val="-2"/>
          <w:sz w:val="24"/>
          <w:szCs w:val="24"/>
        </w:rPr>
      </w:pPr>
      <w:r w:rsidRPr="00100A01">
        <w:rPr>
          <w:rFonts w:asciiTheme="majorHAnsi" w:hAnsiTheme="majorHAnsi" w:cstheme="majorHAnsi"/>
          <w:i w:val="0"/>
          <w:color w:val="000000" w:themeColor="text1"/>
          <w:spacing w:val="-2"/>
          <w:sz w:val="24"/>
          <w:szCs w:val="24"/>
        </w:rPr>
        <w:t xml:space="preserve">Sve uplate vezane za investiciju i ugovor sa UNDP BiH se </w:t>
      </w:r>
      <w:r w:rsidRPr="00100A01">
        <w:rPr>
          <w:rFonts w:asciiTheme="majorHAnsi" w:hAnsiTheme="majorHAnsi" w:cstheme="majorHAnsi"/>
          <w:b/>
          <w:bCs/>
          <w:i w:val="0"/>
          <w:color w:val="000000" w:themeColor="text1"/>
          <w:spacing w:val="-2"/>
          <w:sz w:val="24"/>
          <w:szCs w:val="24"/>
        </w:rPr>
        <w:t xml:space="preserve">MORAJU vršiti isključivo putem bankovnog računa </w:t>
      </w:r>
      <w:r w:rsidRPr="00100A01">
        <w:rPr>
          <w:rFonts w:asciiTheme="majorHAnsi" w:hAnsiTheme="majorHAnsi" w:cstheme="majorHAnsi"/>
          <w:i w:val="0"/>
          <w:color w:val="000000" w:themeColor="text1"/>
          <w:spacing w:val="-2"/>
          <w:sz w:val="24"/>
          <w:szCs w:val="24"/>
        </w:rPr>
        <w:t xml:space="preserve">i moraju imati dokaz o plaćanju. Gotovinska plaćanja, kompenzacije i ostali vidovi plaćanja se neće prihvaćati. </w:t>
      </w:r>
    </w:p>
    <w:p w14:paraId="38B54A38" w14:textId="77777777" w:rsidR="00DF3E3E" w:rsidRPr="00100A01" w:rsidRDefault="00DF3E3E" w:rsidP="00DF3E3E">
      <w:pPr>
        <w:pStyle w:val="Poruka"/>
        <w:spacing w:before="0" w:after="0" w:line="240" w:lineRule="auto"/>
        <w:contextualSpacing/>
        <w:rPr>
          <w:rFonts w:asciiTheme="majorHAnsi" w:hAnsiTheme="majorHAnsi" w:cstheme="majorHAnsi"/>
          <w:i w:val="0"/>
          <w:color w:val="000000" w:themeColor="text1"/>
          <w:sz w:val="24"/>
          <w:szCs w:val="24"/>
        </w:rPr>
      </w:pPr>
    </w:p>
    <w:p w14:paraId="1DED2667" w14:textId="77777777" w:rsidR="00DF3E3E" w:rsidRPr="00100A01" w:rsidRDefault="00DF3E3E" w:rsidP="00DF3E3E">
      <w:pPr>
        <w:pStyle w:val="Poruka"/>
        <w:spacing w:before="0" w:after="0" w:line="240" w:lineRule="auto"/>
        <w:contextualSpacing/>
        <w:rPr>
          <w:rFonts w:asciiTheme="majorHAnsi" w:hAnsiTheme="majorHAnsi" w:cstheme="majorHAnsi"/>
          <w:i w:val="0"/>
          <w:color w:val="000000" w:themeColor="text1"/>
          <w:sz w:val="24"/>
          <w:szCs w:val="24"/>
        </w:rPr>
      </w:pPr>
      <w:r w:rsidRPr="00100A01">
        <w:rPr>
          <w:rFonts w:asciiTheme="majorHAnsi" w:hAnsiTheme="majorHAnsi" w:cstheme="majorHAnsi"/>
          <w:i w:val="0"/>
          <w:color w:val="000000" w:themeColor="text1"/>
          <w:sz w:val="24"/>
          <w:szCs w:val="24"/>
        </w:rPr>
        <w:lastRenderedPageBreak/>
        <w:t xml:space="preserve">U svrhu pravdanja troškova predmetne investicije u skladu s planovima i rokovima definisanim u ugovoru između UNDP-a i korisnika sredstava, korisnik će dostavljati sljedeću potrebnu dokumentaciju: </w:t>
      </w:r>
    </w:p>
    <w:p w14:paraId="2DE71203" w14:textId="77777777" w:rsidR="00DF3E3E" w:rsidRPr="00100A01" w:rsidRDefault="00DF3E3E" w:rsidP="00DF3E3E">
      <w:pPr>
        <w:pStyle w:val="Poruka"/>
        <w:numPr>
          <w:ilvl w:val="0"/>
          <w:numId w:val="18"/>
        </w:numPr>
        <w:spacing w:before="0" w:after="0" w:line="240" w:lineRule="auto"/>
        <w:ind w:left="714" w:hanging="357"/>
        <w:contextualSpacing/>
        <w:rPr>
          <w:rFonts w:asciiTheme="majorHAnsi" w:hAnsiTheme="majorHAnsi" w:cstheme="majorHAnsi"/>
          <w:i w:val="0"/>
          <w:color w:val="000000" w:themeColor="text1"/>
          <w:sz w:val="24"/>
          <w:szCs w:val="24"/>
        </w:rPr>
      </w:pPr>
      <w:bookmarkStart w:id="53" w:name="_Hlk530558281"/>
      <w:r w:rsidRPr="00100A01">
        <w:rPr>
          <w:rFonts w:asciiTheme="majorHAnsi" w:hAnsiTheme="majorHAnsi" w:cstheme="majorHAnsi"/>
          <w:i w:val="0"/>
          <w:color w:val="000000" w:themeColor="text1"/>
          <w:sz w:val="24"/>
          <w:szCs w:val="24"/>
        </w:rPr>
        <w:t>Ponude i izjave koje pojašnjavaju odabir određene robe i opravdavaju nabavku u smislu najbolje vrijednosti za uloženi novac;</w:t>
      </w:r>
    </w:p>
    <w:p w14:paraId="14AAD9B4" w14:textId="77777777" w:rsidR="00DF3E3E" w:rsidRPr="00100A01" w:rsidRDefault="00DF3E3E" w:rsidP="00DF3E3E">
      <w:pPr>
        <w:pStyle w:val="Poruka"/>
        <w:numPr>
          <w:ilvl w:val="0"/>
          <w:numId w:val="18"/>
        </w:numPr>
        <w:spacing w:before="0" w:after="0" w:line="240" w:lineRule="auto"/>
        <w:ind w:left="714" w:hanging="357"/>
        <w:contextualSpacing/>
        <w:rPr>
          <w:rFonts w:asciiTheme="majorHAnsi" w:hAnsiTheme="majorHAnsi" w:cstheme="majorHAnsi"/>
          <w:i w:val="0"/>
          <w:color w:val="000000" w:themeColor="text1"/>
          <w:sz w:val="24"/>
          <w:szCs w:val="24"/>
        </w:rPr>
      </w:pPr>
      <w:r w:rsidRPr="00100A01">
        <w:rPr>
          <w:rFonts w:asciiTheme="majorHAnsi" w:hAnsiTheme="majorHAnsi" w:cstheme="majorHAnsi"/>
          <w:i w:val="0"/>
          <w:color w:val="000000" w:themeColor="text1"/>
          <w:sz w:val="24"/>
          <w:szCs w:val="24"/>
        </w:rPr>
        <w:t xml:space="preserve">Račune za nabavku predmetne robe, opreme, mašina, usluga itd. (investicija) u skladu sa ugovorom; </w:t>
      </w:r>
    </w:p>
    <w:p w14:paraId="796E9558" w14:textId="77777777" w:rsidR="00DF3E3E" w:rsidRPr="00100A01" w:rsidRDefault="00DF3E3E" w:rsidP="00DF3E3E">
      <w:pPr>
        <w:pStyle w:val="Poruka"/>
        <w:numPr>
          <w:ilvl w:val="0"/>
          <w:numId w:val="18"/>
        </w:numPr>
        <w:spacing w:before="0" w:after="0" w:line="240" w:lineRule="auto"/>
        <w:ind w:left="714" w:hanging="357"/>
        <w:contextualSpacing/>
        <w:rPr>
          <w:rFonts w:asciiTheme="majorHAnsi" w:hAnsiTheme="majorHAnsi" w:cstheme="majorHAnsi"/>
          <w:i w:val="0"/>
          <w:color w:val="000000" w:themeColor="text1"/>
          <w:sz w:val="24"/>
          <w:szCs w:val="24"/>
        </w:rPr>
      </w:pPr>
      <w:r w:rsidRPr="00100A01">
        <w:rPr>
          <w:rFonts w:asciiTheme="majorHAnsi" w:hAnsiTheme="majorHAnsi" w:cstheme="majorHAnsi"/>
          <w:i w:val="0"/>
          <w:color w:val="000000" w:themeColor="text1"/>
          <w:sz w:val="24"/>
          <w:szCs w:val="24"/>
        </w:rPr>
        <w:t>Otpremnice za nabavljenu robu, opremu, mašine, usluge itd.;</w:t>
      </w:r>
    </w:p>
    <w:p w14:paraId="7EAD19DE" w14:textId="77777777" w:rsidR="00CF37F4" w:rsidRPr="00100A01" w:rsidRDefault="00DF3E3E" w:rsidP="00DF3E3E">
      <w:pPr>
        <w:pStyle w:val="Default"/>
        <w:numPr>
          <w:ilvl w:val="0"/>
          <w:numId w:val="18"/>
        </w:numPr>
        <w:contextualSpacing/>
        <w:jc w:val="both"/>
        <w:rPr>
          <w:rFonts w:asciiTheme="majorHAnsi" w:hAnsiTheme="majorHAnsi" w:cstheme="majorHAnsi"/>
          <w:color w:val="000000" w:themeColor="text1"/>
          <w:lang w:val="bs-Latn-BA"/>
        </w:rPr>
      </w:pPr>
      <w:bookmarkStart w:id="54" w:name="_Hlk531597966"/>
      <w:r w:rsidRPr="00100A01">
        <w:rPr>
          <w:rFonts w:asciiTheme="majorHAnsi" w:hAnsiTheme="majorHAnsi" w:cstheme="majorHAnsi"/>
          <w:color w:val="000000" w:themeColor="text1"/>
          <w:lang w:val="bs-Latn-BA"/>
        </w:rPr>
        <w:t xml:space="preserve">Jedinstvenu carinsku deklaraciju (JCI) i dokaz o izmirenim carinskim dažbinama (samo za uvezene mašine i opremu); </w:t>
      </w:r>
      <w:bookmarkEnd w:id="54"/>
    </w:p>
    <w:p w14:paraId="226451B3" w14:textId="416299A5" w:rsidR="00DF3E3E" w:rsidRPr="00100A01" w:rsidRDefault="00DF3E3E" w:rsidP="00DF3E3E">
      <w:pPr>
        <w:pStyle w:val="Default"/>
        <w:numPr>
          <w:ilvl w:val="0"/>
          <w:numId w:val="18"/>
        </w:numPr>
        <w:contextualSpacing/>
        <w:jc w:val="both"/>
        <w:rPr>
          <w:rFonts w:asciiTheme="majorHAnsi" w:hAnsiTheme="majorHAnsi" w:cstheme="majorHAnsi"/>
          <w:color w:val="000000" w:themeColor="text1"/>
          <w:lang w:val="bs-Latn-BA"/>
        </w:rPr>
      </w:pPr>
      <w:r w:rsidRPr="00100A01">
        <w:rPr>
          <w:rFonts w:asciiTheme="majorHAnsi" w:hAnsiTheme="majorHAnsi" w:cstheme="majorHAnsi"/>
          <w:color w:val="000000" w:themeColor="text1"/>
          <w:lang w:val="bs-Latn-BA"/>
        </w:rPr>
        <w:t>Kopija ugovora sa dobavljačem roba, izvođačem radova ili davaocem usluga;</w:t>
      </w:r>
    </w:p>
    <w:p w14:paraId="7D9EF5E6" w14:textId="6F7A02E0" w:rsidR="00DF3E3E" w:rsidRPr="00100A01" w:rsidRDefault="00DF3E3E" w:rsidP="00DF3E3E">
      <w:pPr>
        <w:pStyle w:val="Poruka"/>
        <w:numPr>
          <w:ilvl w:val="0"/>
          <w:numId w:val="18"/>
        </w:numPr>
        <w:spacing w:before="0" w:after="0" w:line="240" w:lineRule="auto"/>
        <w:ind w:left="714" w:hanging="357"/>
        <w:contextualSpacing/>
        <w:rPr>
          <w:rFonts w:asciiTheme="majorHAnsi" w:hAnsiTheme="majorHAnsi" w:cstheme="majorHAnsi"/>
          <w:i w:val="0"/>
          <w:color w:val="000000" w:themeColor="text1"/>
          <w:sz w:val="24"/>
          <w:szCs w:val="24"/>
        </w:rPr>
      </w:pPr>
      <w:r w:rsidRPr="00100A01">
        <w:rPr>
          <w:rFonts w:asciiTheme="majorHAnsi" w:hAnsiTheme="majorHAnsi" w:cstheme="majorHAnsi"/>
          <w:i w:val="0"/>
          <w:color w:val="000000" w:themeColor="text1"/>
          <w:sz w:val="24"/>
          <w:szCs w:val="24"/>
        </w:rPr>
        <w:t xml:space="preserve">Dokaz o izvršenom plaćanju </w:t>
      </w:r>
      <w:r w:rsidR="00001FE6" w:rsidRPr="00100A01">
        <w:rPr>
          <w:rFonts w:asciiTheme="majorHAnsi" w:hAnsiTheme="majorHAnsi" w:cstheme="majorHAnsi"/>
          <w:i w:val="0"/>
          <w:color w:val="000000" w:themeColor="text1"/>
          <w:sz w:val="24"/>
          <w:szCs w:val="24"/>
        </w:rPr>
        <w:t>troškova (</w:t>
      </w:r>
      <w:r w:rsidRPr="00100A01">
        <w:rPr>
          <w:rFonts w:asciiTheme="majorHAnsi" w:hAnsiTheme="majorHAnsi" w:cstheme="majorHAnsi"/>
          <w:i w:val="0"/>
          <w:color w:val="000000" w:themeColor="text1"/>
          <w:sz w:val="24"/>
          <w:szCs w:val="24"/>
        </w:rPr>
        <w:t>bankovni izvodi</w:t>
      </w:r>
      <w:r w:rsidR="00001FE6" w:rsidRPr="00100A01">
        <w:rPr>
          <w:rFonts w:asciiTheme="majorHAnsi" w:hAnsiTheme="majorHAnsi" w:cstheme="majorHAnsi"/>
          <w:i w:val="0"/>
          <w:color w:val="000000" w:themeColor="text1"/>
          <w:sz w:val="24"/>
          <w:szCs w:val="24"/>
        </w:rPr>
        <w:t>)</w:t>
      </w:r>
      <w:r w:rsidRPr="00100A01">
        <w:rPr>
          <w:rFonts w:asciiTheme="majorHAnsi" w:hAnsiTheme="majorHAnsi" w:cstheme="majorHAnsi"/>
          <w:i w:val="0"/>
          <w:color w:val="000000" w:themeColor="text1"/>
          <w:sz w:val="24"/>
          <w:szCs w:val="24"/>
        </w:rPr>
        <w:t>;</w:t>
      </w:r>
    </w:p>
    <w:p w14:paraId="564C6965" w14:textId="77777777" w:rsidR="00DF3E3E" w:rsidRPr="00100A01" w:rsidRDefault="00DF3E3E" w:rsidP="00DF3E3E">
      <w:pPr>
        <w:pStyle w:val="Poruka"/>
        <w:numPr>
          <w:ilvl w:val="0"/>
          <w:numId w:val="18"/>
        </w:numPr>
        <w:spacing w:before="0" w:after="0" w:line="240" w:lineRule="auto"/>
        <w:ind w:left="714" w:hanging="357"/>
        <w:contextualSpacing/>
        <w:rPr>
          <w:rFonts w:asciiTheme="majorHAnsi" w:hAnsiTheme="majorHAnsi" w:cstheme="majorHAnsi"/>
          <w:i w:val="0"/>
          <w:color w:val="000000" w:themeColor="text1"/>
          <w:sz w:val="24"/>
          <w:szCs w:val="24"/>
        </w:rPr>
      </w:pPr>
      <w:r w:rsidRPr="00100A01">
        <w:rPr>
          <w:rFonts w:asciiTheme="majorHAnsi" w:hAnsiTheme="majorHAnsi" w:cstheme="majorHAnsi"/>
          <w:i w:val="0"/>
          <w:color w:val="000000" w:themeColor="text1"/>
          <w:sz w:val="24"/>
          <w:szCs w:val="24"/>
        </w:rPr>
        <w:t>Dokaz za inostrana plaćanja – SWIFT nalog za plaćanje ovjeren od strane banke;</w:t>
      </w:r>
    </w:p>
    <w:p w14:paraId="21678B5A" w14:textId="77777777" w:rsidR="00DF3E3E" w:rsidRPr="00100A01" w:rsidRDefault="00DF3E3E" w:rsidP="00DF3E3E">
      <w:pPr>
        <w:pStyle w:val="Poruka"/>
        <w:numPr>
          <w:ilvl w:val="0"/>
          <w:numId w:val="18"/>
        </w:numPr>
        <w:spacing w:before="0" w:after="0" w:line="240" w:lineRule="auto"/>
        <w:ind w:left="714" w:hanging="357"/>
        <w:contextualSpacing/>
        <w:rPr>
          <w:rFonts w:asciiTheme="majorHAnsi" w:hAnsiTheme="majorHAnsi" w:cstheme="majorHAnsi"/>
          <w:i w:val="0"/>
          <w:color w:val="000000" w:themeColor="text1"/>
          <w:sz w:val="24"/>
          <w:szCs w:val="24"/>
        </w:rPr>
      </w:pPr>
      <w:r w:rsidRPr="00100A01">
        <w:rPr>
          <w:rFonts w:asciiTheme="majorHAnsi" w:hAnsiTheme="majorHAnsi" w:cstheme="majorHAnsi"/>
          <w:i w:val="0"/>
          <w:color w:val="000000" w:themeColor="text1"/>
          <w:sz w:val="24"/>
          <w:szCs w:val="24"/>
        </w:rPr>
        <w:t>Garancije za opremu i mašine izdate od strane proizvođača/dobavljača roba;</w:t>
      </w:r>
    </w:p>
    <w:p w14:paraId="1C59C19B" w14:textId="77777777" w:rsidR="00DF3E3E" w:rsidRPr="00100A01" w:rsidRDefault="00DF3E3E" w:rsidP="00DF3E3E">
      <w:pPr>
        <w:pStyle w:val="Poruka"/>
        <w:numPr>
          <w:ilvl w:val="0"/>
          <w:numId w:val="18"/>
        </w:numPr>
        <w:spacing w:before="0" w:after="0" w:line="240" w:lineRule="auto"/>
        <w:ind w:left="714" w:hanging="357"/>
        <w:contextualSpacing/>
        <w:rPr>
          <w:rFonts w:asciiTheme="majorHAnsi" w:hAnsiTheme="majorHAnsi" w:cstheme="majorHAnsi"/>
          <w:i w:val="0"/>
          <w:color w:val="000000" w:themeColor="text1"/>
          <w:sz w:val="24"/>
          <w:szCs w:val="24"/>
        </w:rPr>
      </w:pPr>
      <w:r w:rsidRPr="00100A01">
        <w:rPr>
          <w:rFonts w:asciiTheme="majorHAnsi" w:hAnsiTheme="majorHAnsi" w:cstheme="majorHAnsi"/>
          <w:i w:val="0"/>
          <w:color w:val="000000" w:themeColor="text1"/>
          <w:sz w:val="24"/>
          <w:szCs w:val="24"/>
        </w:rPr>
        <w:t>Garancije za izvršene radove izdate od izvođača radova;</w:t>
      </w:r>
    </w:p>
    <w:p w14:paraId="3A651CD8" w14:textId="77777777" w:rsidR="00DF3E3E" w:rsidRPr="00100A01" w:rsidRDefault="00DF3E3E" w:rsidP="00DF3E3E">
      <w:pPr>
        <w:pStyle w:val="Buleticandara"/>
        <w:numPr>
          <w:ilvl w:val="0"/>
          <w:numId w:val="18"/>
        </w:numPr>
        <w:spacing w:after="0" w:line="240" w:lineRule="auto"/>
        <w:contextualSpacing/>
        <w:rPr>
          <w:rFonts w:asciiTheme="majorHAnsi" w:hAnsiTheme="majorHAnsi" w:cstheme="majorHAnsi"/>
          <w:sz w:val="24"/>
          <w:szCs w:val="24"/>
        </w:rPr>
      </w:pPr>
      <w:r w:rsidRPr="00100A01">
        <w:rPr>
          <w:rFonts w:asciiTheme="majorHAnsi" w:hAnsiTheme="majorHAnsi" w:cstheme="majorHAnsi"/>
          <w:color w:val="000000" w:themeColor="text1"/>
          <w:sz w:val="24"/>
          <w:szCs w:val="24"/>
        </w:rPr>
        <w:t>Certifikat o porijeklu robe sa područja EU (i drugih prihvatljivih zemalja</w:t>
      </w:r>
      <w:r w:rsidRPr="00100A01">
        <w:rPr>
          <w:rFonts w:asciiTheme="majorHAnsi" w:hAnsiTheme="majorHAnsi" w:cstheme="majorHAnsi"/>
          <w:i/>
          <w:color w:val="000000" w:themeColor="text1"/>
          <w:sz w:val="24"/>
          <w:szCs w:val="24"/>
        </w:rPr>
        <w:t>)</w:t>
      </w:r>
      <w:r w:rsidRPr="00100A01">
        <w:rPr>
          <w:rFonts w:asciiTheme="majorHAnsi" w:hAnsiTheme="majorHAnsi" w:cstheme="majorHAnsi"/>
          <w:color w:val="000000" w:themeColor="text1"/>
          <w:sz w:val="24"/>
          <w:szCs w:val="24"/>
        </w:rPr>
        <w:t xml:space="preserve">, </w:t>
      </w:r>
      <w:r w:rsidRPr="00100A01">
        <w:rPr>
          <w:rFonts w:asciiTheme="majorHAnsi" w:hAnsiTheme="majorHAnsi" w:cstheme="majorHAnsi"/>
          <w:sz w:val="24"/>
          <w:szCs w:val="24"/>
        </w:rPr>
        <w:t xml:space="preserve">osim u slučaju da je vrijednosti robe bez PDV-a ispod praga konkurentskog postupka od 100.000 EUR. Prihvatljive zemlje su navedene u </w:t>
      </w:r>
      <w:r w:rsidRPr="00100A01">
        <w:rPr>
          <w:rFonts w:asciiTheme="majorHAnsi" w:hAnsiTheme="majorHAnsi" w:cstheme="majorHAnsi"/>
          <w:i/>
          <w:sz w:val="24"/>
          <w:szCs w:val="24"/>
        </w:rPr>
        <w:t>poglavlju 2.8.5. Lista prihvatljivih zemalja</w:t>
      </w:r>
      <w:r w:rsidRPr="00100A01">
        <w:rPr>
          <w:rFonts w:asciiTheme="majorHAnsi" w:hAnsiTheme="majorHAnsi" w:cstheme="majorHAnsi"/>
          <w:sz w:val="24"/>
          <w:szCs w:val="24"/>
        </w:rPr>
        <w:t>.</w:t>
      </w:r>
    </w:p>
    <w:p w14:paraId="11611958" w14:textId="5927437C" w:rsidR="00DF3E3E" w:rsidRPr="00100A01" w:rsidRDefault="00DF3E3E" w:rsidP="00DF3E3E">
      <w:pPr>
        <w:pStyle w:val="Poruka"/>
        <w:numPr>
          <w:ilvl w:val="0"/>
          <w:numId w:val="18"/>
        </w:numPr>
        <w:spacing w:before="0" w:after="0" w:line="240" w:lineRule="auto"/>
        <w:ind w:left="714" w:hanging="357"/>
        <w:contextualSpacing/>
        <w:rPr>
          <w:rFonts w:asciiTheme="majorHAnsi" w:hAnsiTheme="majorHAnsi" w:cstheme="majorHAnsi"/>
          <w:i w:val="0"/>
          <w:color w:val="000000" w:themeColor="text1"/>
          <w:sz w:val="24"/>
          <w:szCs w:val="24"/>
        </w:rPr>
      </w:pPr>
      <w:r w:rsidRPr="00100A01">
        <w:rPr>
          <w:rFonts w:asciiTheme="majorHAnsi" w:hAnsiTheme="majorHAnsi" w:cstheme="majorHAnsi"/>
          <w:i w:val="0"/>
          <w:color w:val="000000" w:themeColor="text1"/>
          <w:sz w:val="24"/>
          <w:szCs w:val="24"/>
        </w:rPr>
        <w:t xml:space="preserve">Ostali dokumenti koji mogu poslužiti za kontrolu </w:t>
      </w:r>
      <w:r w:rsidR="0035252B" w:rsidRPr="00100A01">
        <w:rPr>
          <w:rFonts w:asciiTheme="majorHAnsi" w:hAnsiTheme="majorHAnsi" w:cstheme="majorHAnsi"/>
          <w:i w:val="0"/>
          <w:color w:val="000000" w:themeColor="text1"/>
          <w:sz w:val="24"/>
          <w:szCs w:val="24"/>
        </w:rPr>
        <w:t>realizacije projekta</w:t>
      </w:r>
      <w:r w:rsidRPr="00100A01">
        <w:rPr>
          <w:rFonts w:asciiTheme="majorHAnsi" w:hAnsiTheme="majorHAnsi" w:cstheme="majorHAnsi"/>
          <w:i w:val="0"/>
          <w:color w:val="000000" w:themeColor="text1"/>
          <w:sz w:val="24"/>
          <w:szCs w:val="24"/>
        </w:rPr>
        <w:t>.</w:t>
      </w:r>
    </w:p>
    <w:bookmarkEnd w:id="53"/>
    <w:p w14:paraId="5515FA64" w14:textId="77777777" w:rsidR="00DF3E3E" w:rsidRPr="00100A01" w:rsidRDefault="00DF3E3E" w:rsidP="00DF3E3E">
      <w:pPr>
        <w:spacing w:after="0" w:line="240" w:lineRule="auto"/>
        <w:contextualSpacing/>
        <w:jc w:val="both"/>
        <w:rPr>
          <w:rFonts w:asciiTheme="majorHAnsi" w:hAnsiTheme="majorHAnsi" w:cstheme="majorHAnsi"/>
          <w:sz w:val="24"/>
          <w:szCs w:val="24"/>
          <w:lang w:val="bs-Latn-BA"/>
        </w:rPr>
      </w:pPr>
    </w:p>
    <w:p w14:paraId="4733BBB9" w14:textId="740B5B1D" w:rsidR="00DF3E3E" w:rsidRPr="00100A01" w:rsidRDefault="00DF3E3E" w:rsidP="00DF3E3E">
      <w:pPr>
        <w:spacing w:after="0" w:line="240" w:lineRule="auto"/>
        <w:contextualSpacing/>
        <w:jc w:val="both"/>
        <w:rPr>
          <w:rFonts w:asciiTheme="majorHAnsi" w:hAnsiTheme="majorHAnsi" w:cstheme="majorHAnsi"/>
          <w:sz w:val="24"/>
          <w:szCs w:val="24"/>
          <w:lang w:val="bs-Latn-BA"/>
        </w:rPr>
      </w:pPr>
      <w:r w:rsidRPr="00100A01">
        <w:rPr>
          <w:rFonts w:asciiTheme="majorHAnsi" w:hAnsiTheme="majorHAnsi" w:cstheme="majorHAnsi"/>
          <w:sz w:val="24"/>
          <w:szCs w:val="24"/>
          <w:lang w:val="bs-Latn-BA"/>
        </w:rPr>
        <w:t>Projek</w:t>
      </w:r>
      <w:r w:rsidR="00027154" w:rsidRPr="00100A01">
        <w:rPr>
          <w:rFonts w:asciiTheme="majorHAnsi" w:hAnsiTheme="majorHAnsi" w:cstheme="majorHAnsi"/>
          <w:sz w:val="24"/>
          <w:szCs w:val="24"/>
          <w:lang w:val="bs-Latn-BA"/>
        </w:rPr>
        <w:t>a</w:t>
      </w:r>
      <w:r w:rsidRPr="00100A01">
        <w:rPr>
          <w:rFonts w:asciiTheme="majorHAnsi" w:hAnsiTheme="majorHAnsi" w:cstheme="majorHAnsi"/>
          <w:sz w:val="24"/>
          <w:szCs w:val="24"/>
          <w:lang w:val="bs-Latn-BA"/>
        </w:rPr>
        <w:t xml:space="preserve">t će odabranim korisnicima osigurati odgovarajuće obrasce i upute za izvještavanje i pravdanje troškova. </w:t>
      </w:r>
    </w:p>
    <w:p w14:paraId="26B5898A" w14:textId="77777777" w:rsidR="00DF3E3E" w:rsidRPr="00100A01" w:rsidRDefault="00DF3E3E" w:rsidP="00DF3E3E">
      <w:pPr>
        <w:spacing w:after="0" w:line="240" w:lineRule="auto"/>
        <w:contextualSpacing/>
        <w:jc w:val="both"/>
        <w:rPr>
          <w:rFonts w:asciiTheme="majorHAnsi" w:hAnsiTheme="majorHAnsi" w:cstheme="majorHAnsi"/>
          <w:sz w:val="24"/>
          <w:szCs w:val="24"/>
          <w:lang w:val="bs-Latn-BA"/>
        </w:rPr>
      </w:pPr>
    </w:p>
    <w:p w14:paraId="1D6A4B1A" w14:textId="77777777" w:rsidR="00DF3E3E" w:rsidRPr="00100A01" w:rsidRDefault="00DF3E3E" w:rsidP="00DF3E3E">
      <w:pPr>
        <w:pStyle w:val="Heading1"/>
        <w:rPr>
          <w:rFonts w:asciiTheme="majorHAnsi" w:hAnsiTheme="majorHAnsi" w:cstheme="majorHAnsi"/>
          <w:sz w:val="24"/>
          <w:szCs w:val="24"/>
        </w:rPr>
      </w:pPr>
      <w:bookmarkStart w:id="55" w:name="_Toc109296284"/>
      <w:r w:rsidRPr="00100A01">
        <w:rPr>
          <w:rFonts w:asciiTheme="majorHAnsi" w:hAnsiTheme="majorHAnsi" w:cstheme="majorHAnsi"/>
          <w:sz w:val="24"/>
          <w:szCs w:val="24"/>
        </w:rPr>
        <w:t>10. KONTROLA REALIZACIJE INVESTICIJE I PRAĆENJE</w:t>
      </w:r>
      <w:bookmarkEnd w:id="55"/>
    </w:p>
    <w:p w14:paraId="11CFE15D" w14:textId="77777777" w:rsidR="00DF3E3E" w:rsidRPr="00100A01" w:rsidRDefault="00DF3E3E" w:rsidP="00DF3E3E">
      <w:pPr>
        <w:spacing w:after="0" w:line="240" w:lineRule="auto"/>
        <w:contextualSpacing/>
        <w:jc w:val="both"/>
        <w:rPr>
          <w:rFonts w:asciiTheme="majorHAnsi" w:hAnsiTheme="majorHAnsi" w:cstheme="majorHAnsi"/>
          <w:sz w:val="24"/>
          <w:szCs w:val="24"/>
          <w:lang w:val="bs-Latn-BA"/>
        </w:rPr>
      </w:pPr>
    </w:p>
    <w:p w14:paraId="6F057A1C" w14:textId="77777777" w:rsidR="00DF3E3E" w:rsidRPr="00100A01" w:rsidRDefault="00DF3E3E" w:rsidP="00DF3E3E">
      <w:pPr>
        <w:spacing w:after="0" w:line="240" w:lineRule="auto"/>
        <w:contextualSpacing/>
        <w:jc w:val="both"/>
        <w:rPr>
          <w:rFonts w:asciiTheme="majorHAnsi" w:hAnsiTheme="majorHAnsi" w:cstheme="majorHAnsi"/>
          <w:sz w:val="24"/>
          <w:szCs w:val="24"/>
          <w:lang w:val="bs-Latn-BA"/>
        </w:rPr>
      </w:pPr>
      <w:r w:rsidRPr="00100A01">
        <w:rPr>
          <w:rFonts w:asciiTheme="majorHAnsi" w:hAnsiTheme="majorHAnsi" w:cstheme="majorHAnsi"/>
          <w:sz w:val="24"/>
          <w:szCs w:val="24"/>
          <w:lang w:val="bs-Latn-BA"/>
        </w:rPr>
        <w:t>Komisija sačinjena od predstavnika Projekta i institucionalnih partnera će provoditi detaljno praćenje provedbe odobrenih prijedloga projekata. Podnosilac prijave se svojim potpisom na prijavi za ovaj Javni poziv obavezuje da će omogućiti neometan i cjelovit pristup dokumentaciji, poslovnom prostoru i ostalim relevantnim objektima i opremi, kako bi se mogao utvrditi stvarni stepen provedbe prijedloga projekta. Svrha takvih posjeta s jedne strane je provjera realizacije prijedloga projekta u skladu sa dogovorenim planovima, provjera postojanje opreme i mašina koji su predmet investicije, njihove ispravnosti i namjenskog korištenja itd. S druge strane, posjete služe za prikupljanje informacija i podataka o izvršenju i učinku prijedloga projekta.</w:t>
      </w:r>
    </w:p>
    <w:p w14:paraId="402A6F65" w14:textId="77777777" w:rsidR="00DF3E3E" w:rsidRPr="00100A01" w:rsidRDefault="00DF3E3E" w:rsidP="00DF3E3E">
      <w:pPr>
        <w:spacing w:after="0" w:line="240" w:lineRule="auto"/>
        <w:contextualSpacing/>
        <w:jc w:val="both"/>
        <w:rPr>
          <w:rFonts w:asciiTheme="majorHAnsi" w:hAnsiTheme="majorHAnsi" w:cstheme="majorHAnsi"/>
          <w:sz w:val="24"/>
          <w:szCs w:val="24"/>
          <w:highlight w:val="yellow"/>
          <w:lang w:val="bs-Latn-BA"/>
        </w:rPr>
      </w:pPr>
    </w:p>
    <w:p w14:paraId="37004CD5" w14:textId="586A171F" w:rsidR="00DF3E3E" w:rsidRPr="00100A01" w:rsidRDefault="00DF3E3E" w:rsidP="00DF3E3E">
      <w:pPr>
        <w:spacing w:after="0" w:line="240" w:lineRule="auto"/>
        <w:contextualSpacing/>
        <w:jc w:val="both"/>
        <w:rPr>
          <w:rFonts w:asciiTheme="majorHAnsi" w:hAnsiTheme="majorHAnsi" w:cstheme="majorHAnsi"/>
          <w:spacing w:val="-2"/>
          <w:sz w:val="24"/>
          <w:szCs w:val="24"/>
          <w:lang w:val="bs-Latn-BA"/>
        </w:rPr>
      </w:pPr>
      <w:r w:rsidRPr="00100A01">
        <w:rPr>
          <w:rFonts w:asciiTheme="majorHAnsi" w:hAnsiTheme="majorHAnsi" w:cstheme="majorHAnsi"/>
          <w:spacing w:val="-2"/>
          <w:sz w:val="24"/>
          <w:szCs w:val="24"/>
          <w:lang w:val="bs-Latn-BA"/>
        </w:rPr>
        <w:t>Za vrijeme kontrole na terenu komisija će provjeravati objekte, uređaje i robu, kao i poslovnu dokumentaciju korisnika bespovratnih sredstava. Dodatno, komisija će također provjeriti odredbe kontrolne liste za zaštitu životne sredine i ostale zahtjeve ispunjavanja nacionalnih standarda u skladu sa važećim zakonskim propisima. Komisija može provjeriti i dokumentaciju podnosioca zahtjeva koja se odnosi na ta prava, provjeriti poslovne knjige i dokumente kao što su računi, popisi, dokumentacija o prihvatljivosti, potvrde plaćanja, popisi garantnih listova, odluke/rješenja, ugovori, potvrde, podaci o korištenom materijalu i izvršenim radovima, kao i bankovni izvještaji koje posjeduje korisnik.</w:t>
      </w:r>
    </w:p>
    <w:p w14:paraId="21906ABC" w14:textId="77777777" w:rsidR="00DF3E3E" w:rsidRPr="00100A01" w:rsidRDefault="00DF3E3E" w:rsidP="00DF3E3E">
      <w:pPr>
        <w:spacing w:after="0" w:line="240" w:lineRule="auto"/>
        <w:contextualSpacing/>
        <w:jc w:val="both"/>
        <w:rPr>
          <w:rFonts w:asciiTheme="majorHAnsi" w:hAnsiTheme="majorHAnsi" w:cstheme="majorHAnsi"/>
          <w:sz w:val="24"/>
          <w:szCs w:val="24"/>
          <w:lang w:val="bs-Latn-BA"/>
        </w:rPr>
      </w:pPr>
    </w:p>
    <w:p w14:paraId="3C5B8297" w14:textId="42B093BF" w:rsidR="00DF3E3E" w:rsidRPr="00100A01" w:rsidRDefault="00DF3E3E" w:rsidP="00DF3E3E">
      <w:pPr>
        <w:spacing w:after="0" w:line="240" w:lineRule="auto"/>
        <w:contextualSpacing/>
        <w:jc w:val="both"/>
        <w:rPr>
          <w:rFonts w:asciiTheme="majorHAnsi" w:hAnsiTheme="majorHAnsi" w:cstheme="majorHAnsi"/>
          <w:sz w:val="24"/>
          <w:szCs w:val="24"/>
          <w:lang w:val="bs-Latn-BA"/>
        </w:rPr>
      </w:pPr>
      <w:r w:rsidRPr="00100A01">
        <w:rPr>
          <w:rFonts w:asciiTheme="majorHAnsi" w:hAnsiTheme="majorHAnsi" w:cstheme="majorHAnsi"/>
          <w:sz w:val="24"/>
          <w:szCs w:val="24"/>
          <w:lang w:val="bs-Latn-BA"/>
        </w:rPr>
        <w:t>Praćenje korisnika će se vršiti u toku trajanja Projekta (do 2024.). Korisnik je dužan sarađivati sa projektnim osobljem i komisijama za praćenje prilikom terenskih posjeta, kao i pružati potrebne informacije i dokumentaciju.</w:t>
      </w:r>
    </w:p>
    <w:p w14:paraId="1DADC1F6" w14:textId="77777777" w:rsidR="00DF3E3E" w:rsidRPr="00100A01" w:rsidRDefault="00DF3E3E" w:rsidP="00DF3E3E">
      <w:pPr>
        <w:spacing w:after="0" w:line="240" w:lineRule="auto"/>
        <w:contextualSpacing/>
        <w:jc w:val="both"/>
        <w:rPr>
          <w:rFonts w:asciiTheme="majorHAnsi" w:hAnsiTheme="majorHAnsi" w:cstheme="majorHAnsi"/>
          <w:sz w:val="24"/>
          <w:szCs w:val="24"/>
          <w:lang w:val="bs-Latn-BA"/>
        </w:rPr>
      </w:pPr>
    </w:p>
    <w:p w14:paraId="2DF6AB72" w14:textId="77777777" w:rsidR="00DF3E3E" w:rsidRPr="00100A01" w:rsidRDefault="00DF3E3E" w:rsidP="00DF3E3E">
      <w:pPr>
        <w:spacing w:after="0" w:line="240" w:lineRule="auto"/>
        <w:contextualSpacing/>
        <w:jc w:val="both"/>
        <w:rPr>
          <w:rFonts w:asciiTheme="majorHAnsi" w:hAnsiTheme="majorHAnsi" w:cstheme="majorHAnsi"/>
          <w:sz w:val="24"/>
          <w:szCs w:val="24"/>
          <w:lang w:val="bs-Latn-BA"/>
        </w:rPr>
      </w:pPr>
      <w:r w:rsidRPr="00100A01">
        <w:rPr>
          <w:rFonts w:asciiTheme="majorHAnsi" w:hAnsiTheme="majorHAnsi" w:cstheme="majorHAnsi"/>
          <w:sz w:val="24"/>
          <w:szCs w:val="24"/>
          <w:lang w:val="bs-Latn-BA"/>
        </w:rPr>
        <w:t>Sve zloupotrebe odobrenih projektnih sredstava će biti istražene i po potrebi sankcionisane u saradnji sa nadležnim institucijama BiH, entiteta i drugih nivoa vlasti.</w:t>
      </w:r>
    </w:p>
    <w:p w14:paraId="6B1C0D47" w14:textId="77777777" w:rsidR="00DF3E3E" w:rsidRPr="00100A01" w:rsidRDefault="00DF3E3E" w:rsidP="00DF3E3E">
      <w:pPr>
        <w:spacing w:after="0" w:line="240" w:lineRule="auto"/>
        <w:contextualSpacing/>
        <w:jc w:val="both"/>
        <w:rPr>
          <w:rFonts w:asciiTheme="majorHAnsi" w:hAnsiTheme="majorHAnsi" w:cstheme="majorHAnsi"/>
          <w:sz w:val="24"/>
          <w:szCs w:val="24"/>
          <w:highlight w:val="yellow"/>
          <w:lang w:val="bs-Latn-BA"/>
        </w:rPr>
      </w:pPr>
    </w:p>
    <w:p w14:paraId="2E3646F8" w14:textId="77777777" w:rsidR="00DF3E3E" w:rsidRPr="00100A01" w:rsidRDefault="00DF3E3E" w:rsidP="00DF3E3E">
      <w:pPr>
        <w:pStyle w:val="Heading1"/>
        <w:rPr>
          <w:rFonts w:asciiTheme="majorHAnsi" w:hAnsiTheme="majorHAnsi" w:cstheme="majorHAnsi"/>
          <w:sz w:val="24"/>
          <w:szCs w:val="24"/>
        </w:rPr>
      </w:pPr>
      <w:bookmarkStart w:id="56" w:name="_Toc109296285"/>
      <w:r w:rsidRPr="00100A01">
        <w:rPr>
          <w:rFonts w:asciiTheme="majorHAnsi" w:hAnsiTheme="majorHAnsi" w:cstheme="majorHAnsi"/>
          <w:sz w:val="24"/>
          <w:szCs w:val="24"/>
        </w:rPr>
        <w:lastRenderedPageBreak/>
        <w:t>11. PROMOCIJA PROJEKATA I OZNAČAVANJE OBJEKATA I OPREME FINANSIRANIH KROZ MJERU PODRŠKE</w:t>
      </w:r>
      <w:bookmarkEnd w:id="56"/>
      <w:r w:rsidRPr="00100A01">
        <w:rPr>
          <w:rFonts w:asciiTheme="majorHAnsi" w:hAnsiTheme="majorHAnsi" w:cstheme="majorHAnsi"/>
          <w:sz w:val="24"/>
          <w:szCs w:val="24"/>
        </w:rPr>
        <w:t xml:space="preserve"> </w:t>
      </w:r>
    </w:p>
    <w:p w14:paraId="734D5A67" w14:textId="77777777" w:rsidR="00DF3E3E" w:rsidRPr="00100A01" w:rsidRDefault="00DF3E3E" w:rsidP="00DF3E3E">
      <w:pPr>
        <w:spacing w:after="0" w:line="240" w:lineRule="auto"/>
        <w:contextualSpacing/>
        <w:jc w:val="both"/>
        <w:rPr>
          <w:rFonts w:asciiTheme="majorHAnsi" w:hAnsiTheme="majorHAnsi" w:cstheme="majorHAnsi"/>
          <w:sz w:val="24"/>
          <w:szCs w:val="24"/>
          <w:lang w:val="bs-Latn-BA"/>
        </w:rPr>
      </w:pPr>
    </w:p>
    <w:p w14:paraId="7992181A" w14:textId="77777777" w:rsidR="00DF3E3E" w:rsidRPr="00100A01" w:rsidRDefault="00DF3E3E" w:rsidP="00DF3E3E">
      <w:pPr>
        <w:spacing w:after="0" w:line="240" w:lineRule="auto"/>
        <w:contextualSpacing/>
        <w:jc w:val="both"/>
        <w:rPr>
          <w:rFonts w:asciiTheme="majorHAnsi" w:hAnsiTheme="majorHAnsi" w:cstheme="majorHAnsi"/>
          <w:sz w:val="24"/>
          <w:szCs w:val="24"/>
          <w:lang w:val="bs-Latn-BA"/>
        </w:rPr>
      </w:pPr>
      <w:r w:rsidRPr="00100A01">
        <w:rPr>
          <w:rFonts w:asciiTheme="majorHAnsi" w:hAnsiTheme="majorHAnsi" w:cstheme="majorHAnsi"/>
          <w:sz w:val="24"/>
          <w:szCs w:val="24"/>
          <w:lang w:val="bs-Latn-BA"/>
        </w:rPr>
        <w:t>Korisnik sredstava mjere podrške s kojim Projekat potpiše ugovor u okviru ovog Javnog poziva će biti propisno označen (poslovna jedinica) informativnom pločom koja jasno naznačava da je poslovanje tog korisnika sufinansirano sredstvima EU kroz Projekat. Projekat će korisniku dostaviti informativnu ploču koju on ima obavezu postaviti u skladu sa instrukcijama koje će dobiti od Projekta.</w:t>
      </w:r>
    </w:p>
    <w:p w14:paraId="74B392DB" w14:textId="77777777" w:rsidR="00DF3E3E" w:rsidRPr="00100A01" w:rsidRDefault="00DF3E3E" w:rsidP="00DF3E3E">
      <w:pPr>
        <w:spacing w:after="0" w:line="240" w:lineRule="auto"/>
        <w:contextualSpacing/>
        <w:jc w:val="both"/>
        <w:rPr>
          <w:rFonts w:asciiTheme="majorHAnsi" w:hAnsiTheme="majorHAnsi" w:cstheme="majorHAnsi"/>
          <w:sz w:val="24"/>
          <w:szCs w:val="24"/>
          <w:lang w:val="bs-Latn-BA"/>
        </w:rPr>
      </w:pPr>
      <w:r w:rsidRPr="00100A01">
        <w:rPr>
          <w:rFonts w:asciiTheme="majorHAnsi" w:hAnsiTheme="majorHAnsi" w:cstheme="majorHAnsi"/>
          <w:sz w:val="24"/>
          <w:szCs w:val="24"/>
          <w:lang w:val="bs-Latn-BA"/>
        </w:rPr>
        <w:t>Korisnik sredstava ima za obavezu promovisati rezultate investicije u skladu sa instrukcijama koje će biti sastavni dio Ugovora.</w:t>
      </w:r>
    </w:p>
    <w:p w14:paraId="2815CDAD" w14:textId="77777777" w:rsidR="00DF3E3E" w:rsidRPr="00100A01" w:rsidRDefault="00DF3E3E" w:rsidP="00DF3E3E">
      <w:pPr>
        <w:spacing w:after="0" w:line="240" w:lineRule="auto"/>
        <w:jc w:val="both"/>
        <w:rPr>
          <w:rFonts w:asciiTheme="majorHAnsi" w:hAnsiTheme="majorHAnsi" w:cstheme="majorHAnsi"/>
          <w:sz w:val="24"/>
          <w:szCs w:val="24"/>
          <w:lang w:val="bs-Latn-BA"/>
        </w:rPr>
      </w:pPr>
    </w:p>
    <w:p w14:paraId="678031E6" w14:textId="77777777" w:rsidR="00DF3E3E" w:rsidRPr="00100A01" w:rsidRDefault="00DF3E3E" w:rsidP="00DF3E3E">
      <w:pPr>
        <w:keepNext/>
        <w:pBdr>
          <w:top w:val="single" w:sz="12" w:space="1" w:color="000000"/>
          <w:left w:val="single" w:sz="12" w:space="4" w:color="000000"/>
          <w:bottom w:val="single" w:sz="12" w:space="1" w:color="000000"/>
          <w:right w:val="single" w:sz="12" w:space="4" w:color="000000"/>
        </w:pBdr>
        <w:shd w:val="clear" w:color="auto" w:fill="B4C6E7" w:themeFill="accent1" w:themeFillTint="66"/>
        <w:spacing w:after="0" w:line="240" w:lineRule="auto"/>
        <w:outlineLvl w:val="0"/>
        <w:rPr>
          <w:rFonts w:asciiTheme="majorHAnsi" w:hAnsiTheme="majorHAnsi" w:cstheme="majorHAnsi"/>
          <w:b/>
          <w:color w:val="000000" w:themeColor="text1"/>
          <w:sz w:val="24"/>
          <w:szCs w:val="24"/>
          <w:lang w:val="bs-Latn-BA"/>
        </w:rPr>
      </w:pPr>
      <w:bookmarkStart w:id="57" w:name="_Toc86073490"/>
      <w:bookmarkStart w:id="58" w:name="_Toc88659523"/>
      <w:bookmarkStart w:id="59" w:name="_Toc109296286"/>
      <w:r w:rsidRPr="00100A01">
        <w:rPr>
          <w:rFonts w:asciiTheme="majorHAnsi" w:hAnsiTheme="majorHAnsi" w:cstheme="majorHAnsi"/>
          <w:b/>
          <w:color w:val="000000" w:themeColor="text1"/>
          <w:sz w:val="24"/>
          <w:szCs w:val="24"/>
          <w:lang w:val="bs-Latn-BA"/>
        </w:rPr>
        <w:t>12. IZMJENE I/ILI ISPRAVKE JAVNOG POZIVA</w:t>
      </w:r>
      <w:bookmarkEnd w:id="57"/>
      <w:bookmarkEnd w:id="58"/>
      <w:bookmarkEnd w:id="59"/>
    </w:p>
    <w:p w14:paraId="3C072C68" w14:textId="77777777" w:rsidR="00DF3E3E" w:rsidRPr="00100A01" w:rsidRDefault="00DF3E3E" w:rsidP="00DF3E3E">
      <w:pPr>
        <w:spacing w:after="0" w:line="240" w:lineRule="auto"/>
        <w:jc w:val="both"/>
        <w:rPr>
          <w:rFonts w:asciiTheme="majorHAnsi" w:eastAsia="Myriad Pro" w:hAnsiTheme="majorHAnsi" w:cstheme="majorHAnsi"/>
          <w:sz w:val="24"/>
          <w:szCs w:val="24"/>
          <w:lang w:val="bs-Latn-BA"/>
        </w:rPr>
      </w:pPr>
    </w:p>
    <w:p w14:paraId="5473F094" w14:textId="6A40EC77" w:rsidR="005B2318" w:rsidRPr="00100A01" w:rsidRDefault="00DF3E3E" w:rsidP="005B2318">
      <w:pPr>
        <w:spacing w:after="0" w:line="240" w:lineRule="auto"/>
        <w:jc w:val="both"/>
        <w:rPr>
          <w:rFonts w:asciiTheme="majorHAnsi" w:eastAsia="Myriad Pro" w:hAnsiTheme="majorHAnsi" w:cstheme="majorHAnsi"/>
          <w:sz w:val="24"/>
          <w:szCs w:val="24"/>
          <w:lang w:val="bs-Latn-BA"/>
        </w:rPr>
      </w:pPr>
      <w:r w:rsidRPr="00100A01">
        <w:rPr>
          <w:rFonts w:asciiTheme="majorHAnsi" w:eastAsia="Myriad Pro" w:hAnsiTheme="majorHAnsi" w:cstheme="majorHAnsi"/>
          <w:sz w:val="24"/>
          <w:szCs w:val="24"/>
          <w:lang w:val="bs-Latn-BA"/>
        </w:rPr>
        <w:t xml:space="preserve">Javni poziv je moguće izmijeniti ili ispraviti najkasnije </w:t>
      </w:r>
      <w:r w:rsidRPr="00C53748">
        <w:rPr>
          <w:rFonts w:asciiTheme="majorHAnsi" w:eastAsia="Myriad Pro" w:hAnsiTheme="majorHAnsi" w:cstheme="majorHAnsi"/>
          <w:sz w:val="24"/>
          <w:szCs w:val="24"/>
          <w:lang w:val="bs-Latn-BA"/>
        </w:rPr>
        <w:t xml:space="preserve">do </w:t>
      </w:r>
      <w:r w:rsidR="00702D9D" w:rsidRPr="00C53748">
        <w:rPr>
          <w:rFonts w:asciiTheme="majorHAnsi" w:eastAsia="Myriad Pro" w:hAnsiTheme="majorHAnsi" w:cstheme="majorHAnsi"/>
          <w:sz w:val="24"/>
          <w:szCs w:val="24"/>
          <w:lang w:val="bs-Latn-BA"/>
        </w:rPr>
        <w:t>07.09</w:t>
      </w:r>
      <w:r w:rsidR="0035252B" w:rsidRPr="00C53748">
        <w:rPr>
          <w:rFonts w:asciiTheme="majorHAnsi" w:eastAsia="Myriad Pro" w:hAnsiTheme="majorHAnsi" w:cstheme="majorHAnsi"/>
          <w:sz w:val="24"/>
          <w:szCs w:val="24"/>
          <w:lang w:val="bs-Latn-BA"/>
        </w:rPr>
        <w:t>.</w:t>
      </w:r>
      <w:r w:rsidRPr="00C53748">
        <w:rPr>
          <w:rFonts w:asciiTheme="majorHAnsi" w:eastAsia="Myriad Pro" w:hAnsiTheme="majorHAnsi" w:cstheme="majorHAnsi"/>
          <w:sz w:val="24"/>
          <w:szCs w:val="24"/>
          <w:lang w:val="bs-Latn-BA"/>
        </w:rPr>
        <w:t>2022. godine.</w:t>
      </w:r>
      <w:r w:rsidRPr="00100A01">
        <w:rPr>
          <w:rFonts w:asciiTheme="majorHAnsi" w:eastAsia="Myriad Pro" w:hAnsiTheme="majorHAnsi" w:cstheme="majorHAnsi"/>
          <w:sz w:val="24"/>
          <w:szCs w:val="24"/>
          <w:lang w:val="bs-Latn-BA"/>
        </w:rPr>
        <w:t xml:space="preserve"> Izmjena i/ili ispravak Javnog poziva objavljuje se na web stranicama na kojima je objavljen Javni poziv.</w:t>
      </w:r>
    </w:p>
    <w:p w14:paraId="2446C2A4" w14:textId="77777777" w:rsidR="005B2318" w:rsidRPr="00100A01" w:rsidRDefault="005B2318" w:rsidP="005B2318">
      <w:pPr>
        <w:spacing w:after="0" w:line="240" w:lineRule="auto"/>
        <w:jc w:val="both"/>
        <w:rPr>
          <w:rFonts w:asciiTheme="majorHAnsi" w:eastAsia="Myriad Pro" w:hAnsiTheme="majorHAnsi" w:cstheme="majorHAnsi"/>
          <w:sz w:val="24"/>
          <w:szCs w:val="24"/>
          <w:lang w:val="bs-Latn-BA"/>
        </w:rPr>
      </w:pPr>
    </w:p>
    <w:p w14:paraId="7B8C5279" w14:textId="77777777" w:rsidR="005B2318" w:rsidRPr="00100A01" w:rsidRDefault="005B2318" w:rsidP="005B2318">
      <w:pPr>
        <w:spacing w:after="0" w:line="240" w:lineRule="auto"/>
        <w:jc w:val="both"/>
        <w:rPr>
          <w:rFonts w:asciiTheme="majorHAnsi" w:eastAsia="Myriad Pro" w:hAnsiTheme="majorHAnsi" w:cstheme="majorHAnsi"/>
          <w:sz w:val="24"/>
          <w:szCs w:val="24"/>
          <w:lang w:val="bs-Latn-BA"/>
        </w:rPr>
      </w:pPr>
    </w:p>
    <w:p w14:paraId="440D517D" w14:textId="49A5DFED" w:rsidR="00DF3E3E" w:rsidRPr="00100A01" w:rsidRDefault="00DF3E3E" w:rsidP="005B2318">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both"/>
        <w:rPr>
          <w:rFonts w:asciiTheme="majorHAnsi" w:hAnsiTheme="majorHAnsi" w:cstheme="majorHAnsi"/>
          <w:b/>
          <w:bCs/>
          <w:sz w:val="24"/>
          <w:szCs w:val="24"/>
        </w:rPr>
      </w:pPr>
      <w:r w:rsidRPr="00100A01">
        <w:rPr>
          <w:rFonts w:asciiTheme="majorHAnsi" w:hAnsiTheme="majorHAnsi" w:cstheme="majorHAnsi"/>
          <w:b/>
          <w:bCs/>
          <w:sz w:val="24"/>
          <w:szCs w:val="24"/>
        </w:rPr>
        <w:t>PRILOZI</w:t>
      </w:r>
    </w:p>
    <w:p w14:paraId="4DFC143B" w14:textId="77777777" w:rsidR="00DF3E3E" w:rsidRPr="00100A01" w:rsidRDefault="00DF3E3E" w:rsidP="00DF3E3E">
      <w:pPr>
        <w:pStyle w:val="Heading2"/>
        <w:rPr>
          <w:rFonts w:asciiTheme="majorHAnsi" w:hAnsiTheme="majorHAnsi" w:cstheme="majorHAnsi"/>
          <w:sz w:val="24"/>
          <w:szCs w:val="24"/>
        </w:rPr>
      </w:pPr>
    </w:p>
    <w:p w14:paraId="5AA103E2" w14:textId="3065D7C3" w:rsidR="00DF3E3E" w:rsidRPr="00100A01" w:rsidRDefault="00DF3E3E" w:rsidP="003374C9">
      <w:pPr>
        <w:pStyle w:val="NormalWeb"/>
        <w:numPr>
          <w:ilvl w:val="0"/>
          <w:numId w:val="29"/>
        </w:numPr>
        <w:spacing w:before="0" w:beforeAutospacing="0" w:after="0" w:afterAutospacing="0"/>
        <w:contextualSpacing/>
        <w:jc w:val="both"/>
        <w:rPr>
          <w:rFonts w:asciiTheme="majorHAnsi" w:hAnsiTheme="majorHAnsi" w:cstheme="majorHAnsi"/>
          <w:color w:val="000000"/>
          <w:lang w:val="bs-Latn-BA"/>
        </w:rPr>
      </w:pPr>
      <w:r w:rsidRPr="00100A01">
        <w:rPr>
          <w:rFonts w:asciiTheme="majorHAnsi" w:hAnsiTheme="majorHAnsi" w:cstheme="majorHAnsi"/>
          <w:color w:val="000000"/>
          <w:lang w:val="bs-Latn-BA"/>
        </w:rPr>
        <w:t>Obrazac prijave</w:t>
      </w:r>
      <w:r w:rsidR="00BE2C27" w:rsidRPr="00100A01">
        <w:rPr>
          <w:rFonts w:asciiTheme="majorHAnsi" w:hAnsiTheme="majorHAnsi" w:cstheme="majorHAnsi"/>
          <w:color w:val="000000"/>
          <w:lang w:val="bs-Latn-BA"/>
        </w:rPr>
        <w:t xml:space="preserve"> </w:t>
      </w:r>
      <w:r w:rsidRPr="00100A01">
        <w:rPr>
          <w:rFonts w:asciiTheme="majorHAnsi" w:hAnsiTheme="majorHAnsi" w:cstheme="majorHAnsi"/>
          <w:color w:val="000000"/>
          <w:lang w:val="bs-Latn-BA"/>
        </w:rPr>
        <w:t xml:space="preserve">(Prilog </w:t>
      </w:r>
      <w:r w:rsidR="0035252B" w:rsidRPr="00100A01">
        <w:rPr>
          <w:rFonts w:asciiTheme="majorHAnsi" w:hAnsiTheme="majorHAnsi" w:cstheme="majorHAnsi"/>
          <w:color w:val="000000"/>
          <w:lang w:val="bs-Latn-BA"/>
        </w:rPr>
        <w:t>1</w:t>
      </w:r>
      <w:r w:rsidRPr="00100A01">
        <w:rPr>
          <w:rFonts w:asciiTheme="majorHAnsi" w:hAnsiTheme="majorHAnsi" w:cstheme="majorHAnsi"/>
          <w:color w:val="000000"/>
          <w:lang w:val="bs-Latn-BA"/>
        </w:rPr>
        <w:t xml:space="preserve">) </w:t>
      </w:r>
    </w:p>
    <w:p w14:paraId="4E28BC46" w14:textId="63B09FE0" w:rsidR="0035252B" w:rsidRPr="00100A01" w:rsidRDefault="0035252B" w:rsidP="003374C9">
      <w:pPr>
        <w:pStyle w:val="NormalWeb"/>
        <w:numPr>
          <w:ilvl w:val="0"/>
          <w:numId w:val="29"/>
        </w:numPr>
        <w:spacing w:before="0" w:beforeAutospacing="0" w:after="0" w:afterAutospacing="0"/>
        <w:contextualSpacing/>
        <w:jc w:val="both"/>
        <w:rPr>
          <w:rFonts w:asciiTheme="majorHAnsi" w:hAnsiTheme="majorHAnsi" w:cstheme="majorHAnsi"/>
          <w:color w:val="000000"/>
          <w:lang w:val="bs-Latn-BA"/>
        </w:rPr>
      </w:pPr>
      <w:r w:rsidRPr="00100A01">
        <w:rPr>
          <w:rFonts w:asciiTheme="majorHAnsi" w:hAnsiTheme="majorHAnsi" w:cstheme="majorHAnsi"/>
          <w:color w:val="000000"/>
          <w:lang w:val="bs-Latn-BA"/>
        </w:rPr>
        <w:t>P</w:t>
      </w:r>
      <w:r w:rsidR="00EE785E" w:rsidRPr="00100A01">
        <w:rPr>
          <w:rFonts w:asciiTheme="majorHAnsi" w:hAnsiTheme="majorHAnsi" w:cstheme="majorHAnsi"/>
          <w:color w:val="000000"/>
          <w:lang w:val="bs-Latn-BA"/>
        </w:rPr>
        <w:t>rojektni prijedlog (Prilog 2)</w:t>
      </w:r>
    </w:p>
    <w:p w14:paraId="6E1ED6E1" w14:textId="318E8393" w:rsidR="00DF3E3E" w:rsidRPr="00100A01" w:rsidRDefault="00DF3E3E" w:rsidP="003374C9">
      <w:pPr>
        <w:pStyle w:val="NormalWeb"/>
        <w:numPr>
          <w:ilvl w:val="0"/>
          <w:numId w:val="29"/>
        </w:numPr>
        <w:spacing w:before="0" w:beforeAutospacing="0" w:after="0" w:afterAutospacing="0"/>
        <w:contextualSpacing/>
        <w:jc w:val="both"/>
        <w:rPr>
          <w:rFonts w:asciiTheme="majorHAnsi" w:hAnsiTheme="majorHAnsi" w:cstheme="majorHAnsi"/>
          <w:color w:val="000000"/>
          <w:lang w:val="bs-Latn-BA"/>
        </w:rPr>
      </w:pPr>
      <w:r w:rsidRPr="00100A01">
        <w:rPr>
          <w:rFonts w:asciiTheme="majorHAnsi" w:hAnsiTheme="majorHAnsi" w:cstheme="majorHAnsi"/>
          <w:color w:val="000000"/>
          <w:lang w:val="bs-Latn-BA"/>
        </w:rPr>
        <w:t xml:space="preserve">Budžet projekta (Prilog </w:t>
      </w:r>
      <w:r w:rsidR="00EE785E" w:rsidRPr="00100A01">
        <w:rPr>
          <w:rFonts w:asciiTheme="majorHAnsi" w:hAnsiTheme="majorHAnsi" w:cstheme="majorHAnsi"/>
          <w:color w:val="000000"/>
          <w:lang w:val="bs-Latn-BA"/>
        </w:rPr>
        <w:t>3</w:t>
      </w:r>
      <w:r w:rsidRPr="00100A01">
        <w:rPr>
          <w:rFonts w:asciiTheme="majorHAnsi" w:hAnsiTheme="majorHAnsi" w:cstheme="majorHAnsi"/>
          <w:color w:val="000000"/>
          <w:lang w:val="bs-Latn-BA"/>
        </w:rPr>
        <w:t xml:space="preserve">) </w:t>
      </w:r>
    </w:p>
    <w:p w14:paraId="4EC3CD82" w14:textId="4B0FB0BF" w:rsidR="00DF3E3E" w:rsidRPr="00100A01" w:rsidRDefault="00DF3E3E" w:rsidP="003374C9">
      <w:pPr>
        <w:pStyle w:val="NormalWeb"/>
        <w:numPr>
          <w:ilvl w:val="0"/>
          <w:numId w:val="29"/>
        </w:numPr>
        <w:spacing w:before="0" w:beforeAutospacing="0" w:after="0" w:afterAutospacing="0"/>
        <w:contextualSpacing/>
        <w:jc w:val="both"/>
        <w:rPr>
          <w:rFonts w:asciiTheme="majorHAnsi" w:hAnsiTheme="majorHAnsi" w:cstheme="majorHAnsi"/>
          <w:color w:val="000000"/>
          <w:lang w:val="bs-Latn-BA"/>
        </w:rPr>
      </w:pPr>
      <w:r w:rsidRPr="00100A01">
        <w:rPr>
          <w:rFonts w:asciiTheme="majorHAnsi" w:hAnsiTheme="majorHAnsi" w:cstheme="majorHAnsi"/>
          <w:color w:val="000000"/>
          <w:lang w:val="bs-Latn-BA"/>
        </w:rPr>
        <w:t xml:space="preserve">Plan aktivnosti (Prilog </w:t>
      </w:r>
      <w:r w:rsidR="00EE785E" w:rsidRPr="00100A01">
        <w:rPr>
          <w:rFonts w:asciiTheme="majorHAnsi" w:hAnsiTheme="majorHAnsi" w:cstheme="majorHAnsi"/>
          <w:color w:val="000000"/>
          <w:lang w:val="bs-Latn-BA"/>
        </w:rPr>
        <w:t>4</w:t>
      </w:r>
      <w:r w:rsidRPr="00100A01">
        <w:rPr>
          <w:rFonts w:asciiTheme="majorHAnsi" w:hAnsiTheme="majorHAnsi" w:cstheme="majorHAnsi"/>
          <w:color w:val="000000"/>
          <w:lang w:val="bs-Latn-BA"/>
        </w:rPr>
        <w:t xml:space="preserve">) </w:t>
      </w:r>
    </w:p>
    <w:p w14:paraId="43003A33" w14:textId="7377DD98" w:rsidR="00DF3E3E" w:rsidRPr="00100A01" w:rsidRDefault="00DF3E3E" w:rsidP="003374C9">
      <w:pPr>
        <w:pStyle w:val="NormalWeb"/>
        <w:numPr>
          <w:ilvl w:val="0"/>
          <w:numId w:val="29"/>
        </w:numPr>
        <w:spacing w:before="0" w:beforeAutospacing="0" w:after="0" w:afterAutospacing="0"/>
        <w:contextualSpacing/>
        <w:jc w:val="both"/>
        <w:rPr>
          <w:rFonts w:asciiTheme="majorHAnsi" w:hAnsiTheme="majorHAnsi" w:cstheme="majorHAnsi"/>
          <w:color w:val="000000"/>
          <w:lang w:val="bs-Latn-BA"/>
        </w:rPr>
      </w:pPr>
      <w:r w:rsidRPr="00100A01">
        <w:rPr>
          <w:rFonts w:asciiTheme="majorHAnsi" w:hAnsiTheme="majorHAnsi" w:cstheme="majorHAnsi"/>
          <w:color w:val="000000"/>
          <w:lang w:val="bs-Latn-BA"/>
        </w:rPr>
        <w:t xml:space="preserve">Izjava o partnerstvu (Prilog </w:t>
      </w:r>
      <w:r w:rsidR="00EE785E" w:rsidRPr="00100A01">
        <w:rPr>
          <w:rFonts w:asciiTheme="majorHAnsi" w:hAnsiTheme="majorHAnsi" w:cstheme="majorHAnsi"/>
          <w:color w:val="000000"/>
          <w:lang w:val="bs-Latn-BA"/>
        </w:rPr>
        <w:t>5</w:t>
      </w:r>
      <w:r w:rsidRPr="00100A01">
        <w:rPr>
          <w:rFonts w:asciiTheme="majorHAnsi" w:hAnsiTheme="majorHAnsi" w:cstheme="majorHAnsi"/>
          <w:color w:val="000000"/>
          <w:lang w:val="bs-Latn-BA"/>
        </w:rPr>
        <w:t xml:space="preserve">) </w:t>
      </w:r>
    </w:p>
    <w:p w14:paraId="7AC59E26" w14:textId="51BDA777" w:rsidR="00DF3E3E" w:rsidRPr="00100A01" w:rsidRDefault="00DF3E3E" w:rsidP="003374C9">
      <w:pPr>
        <w:pStyle w:val="NormalWeb"/>
        <w:numPr>
          <w:ilvl w:val="0"/>
          <w:numId w:val="29"/>
        </w:numPr>
        <w:spacing w:before="0" w:beforeAutospacing="0" w:after="0" w:afterAutospacing="0"/>
        <w:contextualSpacing/>
        <w:jc w:val="both"/>
        <w:rPr>
          <w:rFonts w:asciiTheme="majorHAnsi" w:hAnsiTheme="majorHAnsi" w:cstheme="majorHAnsi"/>
          <w:color w:val="000000"/>
          <w:lang w:val="bs-Latn-BA"/>
        </w:rPr>
      </w:pPr>
      <w:r w:rsidRPr="00100A01">
        <w:rPr>
          <w:rFonts w:asciiTheme="majorHAnsi" w:hAnsiTheme="majorHAnsi" w:cstheme="majorHAnsi"/>
          <w:color w:val="000000"/>
          <w:lang w:val="bs-Latn-BA"/>
        </w:rPr>
        <w:t xml:space="preserve">Lista za provjeru dostavljene dokumentacije (Prilog </w:t>
      </w:r>
      <w:r w:rsidR="00EE785E" w:rsidRPr="00100A01">
        <w:rPr>
          <w:rFonts w:asciiTheme="majorHAnsi" w:hAnsiTheme="majorHAnsi" w:cstheme="majorHAnsi"/>
          <w:color w:val="000000"/>
          <w:lang w:val="bs-Latn-BA"/>
        </w:rPr>
        <w:t>6</w:t>
      </w:r>
      <w:r w:rsidRPr="00100A01">
        <w:rPr>
          <w:rFonts w:asciiTheme="majorHAnsi" w:hAnsiTheme="majorHAnsi" w:cstheme="majorHAnsi"/>
          <w:color w:val="000000"/>
          <w:lang w:val="bs-Latn-BA"/>
        </w:rPr>
        <w:t xml:space="preserve">) </w:t>
      </w:r>
    </w:p>
    <w:p w14:paraId="0A512007" w14:textId="4F39CC83" w:rsidR="00DF3E3E" w:rsidRPr="00100A01" w:rsidRDefault="00DF3E3E" w:rsidP="003374C9">
      <w:pPr>
        <w:pStyle w:val="ListParagraph"/>
        <w:numPr>
          <w:ilvl w:val="0"/>
          <w:numId w:val="29"/>
        </w:numPr>
        <w:spacing w:after="0" w:line="240" w:lineRule="auto"/>
        <w:rPr>
          <w:rFonts w:asciiTheme="majorHAnsi" w:eastAsia="Times New Roman" w:hAnsiTheme="majorHAnsi" w:cstheme="majorHAnsi"/>
          <w:color w:val="000000"/>
          <w:sz w:val="24"/>
          <w:szCs w:val="24"/>
          <w:lang w:val="bs-Latn-BA"/>
        </w:rPr>
      </w:pPr>
      <w:r w:rsidRPr="00100A01">
        <w:rPr>
          <w:rFonts w:asciiTheme="majorHAnsi" w:eastAsia="Times New Roman" w:hAnsiTheme="majorHAnsi" w:cstheme="majorHAnsi"/>
          <w:color w:val="000000"/>
          <w:sz w:val="24"/>
          <w:szCs w:val="24"/>
          <w:lang w:val="bs-Latn-BA"/>
        </w:rPr>
        <w:t xml:space="preserve">Izjava o poslovanju u skladu sa UN globalnim principima (Prilog </w:t>
      </w:r>
      <w:r w:rsidR="00EE785E" w:rsidRPr="00100A01">
        <w:rPr>
          <w:rFonts w:asciiTheme="majorHAnsi" w:eastAsia="Times New Roman" w:hAnsiTheme="majorHAnsi" w:cstheme="majorHAnsi"/>
          <w:color w:val="000000"/>
          <w:sz w:val="24"/>
          <w:szCs w:val="24"/>
          <w:lang w:val="bs-Latn-BA"/>
        </w:rPr>
        <w:t>7</w:t>
      </w:r>
      <w:r w:rsidRPr="00100A01">
        <w:rPr>
          <w:rFonts w:asciiTheme="majorHAnsi" w:eastAsia="Times New Roman" w:hAnsiTheme="majorHAnsi" w:cstheme="majorHAnsi"/>
          <w:color w:val="000000"/>
          <w:sz w:val="24"/>
          <w:szCs w:val="24"/>
          <w:lang w:val="bs-Latn-BA"/>
        </w:rPr>
        <w:t>)</w:t>
      </w:r>
    </w:p>
    <w:p w14:paraId="654668B5" w14:textId="5BC76D07" w:rsidR="00DF3E3E" w:rsidRPr="00100A01" w:rsidRDefault="00DF3E3E" w:rsidP="003374C9">
      <w:pPr>
        <w:pStyle w:val="ListParagraph"/>
        <w:numPr>
          <w:ilvl w:val="0"/>
          <w:numId w:val="29"/>
        </w:numPr>
        <w:spacing w:after="0" w:line="240" w:lineRule="auto"/>
        <w:rPr>
          <w:rFonts w:asciiTheme="majorHAnsi" w:eastAsia="Times New Roman" w:hAnsiTheme="majorHAnsi" w:cstheme="majorHAnsi"/>
          <w:color w:val="000000"/>
          <w:sz w:val="24"/>
          <w:szCs w:val="24"/>
          <w:lang w:val="bs-Latn-BA"/>
        </w:rPr>
      </w:pPr>
      <w:r w:rsidRPr="00100A01">
        <w:rPr>
          <w:rFonts w:asciiTheme="majorHAnsi" w:eastAsia="Times New Roman" w:hAnsiTheme="majorHAnsi" w:cstheme="majorHAnsi"/>
          <w:color w:val="000000"/>
          <w:sz w:val="24"/>
          <w:szCs w:val="24"/>
          <w:lang w:val="bs-Latn-BA"/>
        </w:rPr>
        <w:t xml:space="preserve">Izjava o povezanim licima (Prilog </w:t>
      </w:r>
      <w:r w:rsidR="00EE785E" w:rsidRPr="00100A01">
        <w:rPr>
          <w:rFonts w:asciiTheme="majorHAnsi" w:eastAsia="Times New Roman" w:hAnsiTheme="majorHAnsi" w:cstheme="majorHAnsi"/>
          <w:color w:val="000000"/>
          <w:sz w:val="24"/>
          <w:szCs w:val="24"/>
          <w:lang w:val="bs-Latn-BA"/>
        </w:rPr>
        <w:t>8</w:t>
      </w:r>
      <w:r w:rsidRPr="00100A01">
        <w:rPr>
          <w:rFonts w:asciiTheme="majorHAnsi" w:eastAsia="Times New Roman" w:hAnsiTheme="majorHAnsi" w:cstheme="majorHAnsi"/>
          <w:color w:val="000000"/>
          <w:sz w:val="24"/>
          <w:szCs w:val="24"/>
          <w:lang w:val="bs-Latn-BA"/>
        </w:rPr>
        <w:t>)</w:t>
      </w:r>
    </w:p>
    <w:p w14:paraId="4FADB7D1" w14:textId="36F51E09" w:rsidR="00BF1724" w:rsidRPr="00100A01" w:rsidRDefault="000A159C" w:rsidP="008B1C0B">
      <w:pPr>
        <w:pStyle w:val="ListParagraph"/>
        <w:numPr>
          <w:ilvl w:val="0"/>
          <w:numId w:val="29"/>
        </w:numPr>
        <w:autoSpaceDE w:val="0"/>
        <w:autoSpaceDN w:val="0"/>
        <w:adjustRightInd w:val="0"/>
        <w:spacing w:after="0" w:line="240" w:lineRule="auto"/>
        <w:rPr>
          <w:rFonts w:asciiTheme="majorHAnsi" w:hAnsiTheme="majorHAnsi" w:cstheme="majorHAnsi"/>
          <w:sz w:val="24"/>
          <w:szCs w:val="24"/>
          <w:lang w:val="bs-Latn-BA"/>
        </w:rPr>
      </w:pPr>
      <w:r w:rsidRPr="00100A01">
        <w:rPr>
          <w:rFonts w:asciiTheme="majorHAnsi" w:hAnsiTheme="majorHAnsi" w:cstheme="majorHAnsi"/>
          <w:color w:val="000000"/>
          <w:sz w:val="24"/>
          <w:szCs w:val="24"/>
          <w:lang w:val="bs-Latn-BA" w:eastAsia="tr-TR"/>
        </w:rPr>
        <w:t>Izjava o</w:t>
      </w:r>
      <w:r w:rsidR="00E219BA" w:rsidRPr="00100A01">
        <w:rPr>
          <w:rFonts w:asciiTheme="majorHAnsi" w:hAnsiTheme="majorHAnsi" w:cstheme="majorHAnsi"/>
          <w:color w:val="000000"/>
          <w:sz w:val="24"/>
          <w:szCs w:val="24"/>
          <w:lang w:val="bs-Latn-BA" w:eastAsia="tr-TR"/>
        </w:rPr>
        <w:t>vlaštenog lica ili vlasnika da ne obavlja javnu funkciju</w:t>
      </w:r>
      <w:r w:rsidRPr="00100A01">
        <w:rPr>
          <w:rFonts w:asciiTheme="majorHAnsi" w:hAnsiTheme="majorHAnsi" w:cstheme="majorHAnsi"/>
          <w:color w:val="000000"/>
          <w:sz w:val="24"/>
          <w:szCs w:val="24"/>
          <w:lang w:val="bs-Latn-BA" w:eastAsia="tr-TR"/>
        </w:rPr>
        <w:t xml:space="preserve"> (Prilog </w:t>
      </w:r>
      <w:r w:rsidR="00EE785E" w:rsidRPr="00100A01">
        <w:rPr>
          <w:rFonts w:asciiTheme="majorHAnsi" w:hAnsiTheme="majorHAnsi" w:cstheme="majorHAnsi"/>
          <w:color w:val="000000"/>
          <w:sz w:val="24"/>
          <w:szCs w:val="24"/>
          <w:lang w:val="bs-Latn-BA" w:eastAsia="tr-TR"/>
        </w:rPr>
        <w:t>9</w:t>
      </w:r>
      <w:r w:rsidRPr="00100A01">
        <w:rPr>
          <w:rFonts w:asciiTheme="majorHAnsi" w:hAnsiTheme="majorHAnsi" w:cstheme="majorHAnsi"/>
          <w:color w:val="000000"/>
          <w:sz w:val="24"/>
          <w:szCs w:val="24"/>
          <w:lang w:val="bs-Latn-BA" w:eastAsia="tr-TR"/>
        </w:rPr>
        <w:t>)</w:t>
      </w:r>
    </w:p>
    <w:p w14:paraId="7D95A6FA" w14:textId="193C6228" w:rsidR="00EA79E3" w:rsidRPr="00100A01" w:rsidRDefault="00BF1724" w:rsidP="008B1C0B">
      <w:pPr>
        <w:pStyle w:val="ListParagraph"/>
        <w:numPr>
          <w:ilvl w:val="0"/>
          <w:numId w:val="29"/>
        </w:numPr>
        <w:autoSpaceDE w:val="0"/>
        <w:autoSpaceDN w:val="0"/>
        <w:adjustRightInd w:val="0"/>
        <w:spacing w:after="0" w:line="240" w:lineRule="auto"/>
        <w:ind w:left="-180" w:firstLine="540"/>
        <w:rPr>
          <w:rFonts w:asciiTheme="majorHAnsi" w:hAnsiTheme="majorHAnsi" w:cstheme="majorHAnsi"/>
          <w:sz w:val="24"/>
          <w:szCs w:val="24"/>
          <w:lang w:val="bs-Latn-BA"/>
        </w:rPr>
      </w:pPr>
      <w:r w:rsidRPr="00100A01">
        <w:rPr>
          <w:rFonts w:asciiTheme="majorHAnsi" w:hAnsiTheme="majorHAnsi" w:cstheme="majorHAnsi"/>
          <w:sz w:val="24"/>
          <w:szCs w:val="24"/>
          <w:lang w:val="bs-Latn-BA"/>
        </w:rPr>
        <w:t xml:space="preserve">Izjava o nepostojanju neispunjenih obaveza </w:t>
      </w:r>
      <w:r w:rsidR="008B1C0B" w:rsidRPr="00100A01">
        <w:rPr>
          <w:rFonts w:asciiTheme="majorHAnsi" w:hAnsiTheme="majorHAnsi" w:cstheme="majorHAnsi"/>
          <w:sz w:val="24"/>
          <w:szCs w:val="24"/>
          <w:lang w:val="bs-Latn-BA"/>
        </w:rPr>
        <w:t>(Prilog 10)</w:t>
      </w:r>
    </w:p>
    <w:p w14:paraId="7F041F5E" w14:textId="006570AE" w:rsidR="00E80FD6" w:rsidRPr="00100A01" w:rsidRDefault="00C10F79" w:rsidP="00DF3E3E">
      <w:pPr>
        <w:pStyle w:val="ListParagraph"/>
        <w:numPr>
          <w:ilvl w:val="0"/>
          <w:numId w:val="29"/>
        </w:numPr>
        <w:spacing w:after="0" w:line="240" w:lineRule="auto"/>
        <w:rPr>
          <w:rFonts w:asciiTheme="majorHAnsi" w:eastAsia="Times New Roman" w:hAnsiTheme="majorHAnsi" w:cstheme="majorHAnsi"/>
          <w:color w:val="000000"/>
          <w:sz w:val="24"/>
          <w:szCs w:val="24"/>
          <w:lang w:val="bs-Latn-BA"/>
        </w:rPr>
      </w:pPr>
      <w:r w:rsidRPr="00100A01">
        <w:rPr>
          <w:rFonts w:asciiTheme="majorHAnsi" w:eastAsia="Times New Roman" w:hAnsiTheme="majorHAnsi" w:cstheme="majorHAnsi"/>
          <w:color w:val="000000"/>
          <w:sz w:val="24"/>
          <w:szCs w:val="24"/>
          <w:lang w:val="bs-Latn-BA"/>
        </w:rPr>
        <w:t>Format CV za članove Projektnog tima</w:t>
      </w:r>
      <w:r w:rsidR="0031091F" w:rsidRPr="00100A01">
        <w:rPr>
          <w:rFonts w:asciiTheme="majorHAnsi" w:eastAsia="Times New Roman" w:hAnsiTheme="majorHAnsi" w:cstheme="majorHAnsi"/>
          <w:color w:val="000000"/>
          <w:sz w:val="24"/>
          <w:szCs w:val="24"/>
          <w:lang w:val="bs-Latn-BA"/>
        </w:rPr>
        <w:t xml:space="preserve"> (Prilog </w:t>
      </w:r>
      <w:r w:rsidR="00EE785E" w:rsidRPr="00100A01">
        <w:rPr>
          <w:rFonts w:asciiTheme="majorHAnsi" w:eastAsia="Times New Roman" w:hAnsiTheme="majorHAnsi" w:cstheme="majorHAnsi"/>
          <w:color w:val="000000"/>
          <w:sz w:val="24"/>
          <w:szCs w:val="24"/>
          <w:lang w:val="bs-Latn-BA"/>
        </w:rPr>
        <w:t>1</w:t>
      </w:r>
      <w:r w:rsidR="008B1C0B" w:rsidRPr="00100A01">
        <w:rPr>
          <w:rFonts w:asciiTheme="majorHAnsi" w:eastAsia="Times New Roman" w:hAnsiTheme="majorHAnsi" w:cstheme="majorHAnsi"/>
          <w:color w:val="000000"/>
          <w:sz w:val="24"/>
          <w:szCs w:val="24"/>
          <w:lang w:val="bs-Latn-BA"/>
        </w:rPr>
        <w:t>1</w:t>
      </w:r>
      <w:r w:rsidR="0031091F" w:rsidRPr="00100A01">
        <w:rPr>
          <w:rFonts w:asciiTheme="majorHAnsi" w:eastAsia="Times New Roman" w:hAnsiTheme="majorHAnsi" w:cstheme="majorHAnsi"/>
          <w:color w:val="000000"/>
          <w:sz w:val="24"/>
          <w:szCs w:val="24"/>
          <w:lang w:val="bs-Latn-BA"/>
        </w:rPr>
        <w:t>)</w:t>
      </w:r>
    </w:p>
    <w:sectPr w:rsidR="00E80FD6" w:rsidRPr="00100A01" w:rsidSect="00307DFF">
      <w:footerReference w:type="default" r:id="rId20"/>
      <w:headerReference w:type="first" r:id="rId21"/>
      <w:footerReference w:type="first" r:id="rId22"/>
      <w:pgSz w:w="11909" w:h="16834" w:code="9"/>
      <w:pgMar w:top="1008" w:right="1152" w:bottom="1008" w:left="1152"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21B32" w14:textId="77777777" w:rsidR="00C93ADB" w:rsidRDefault="00C93ADB" w:rsidP="00DF3E3E">
      <w:pPr>
        <w:spacing w:after="0" w:line="240" w:lineRule="auto"/>
      </w:pPr>
      <w:r>
        <w:separator/>
      </w:r>
    </w:p>
  </w:endnote>
  <w:endnote w:type="continuationSeparator" w:id="0">
    <w:p w14:paraId="70264B62" w14:textId="77777777" w:rsidR="00C93ADB" w:rsidRDefault="00C93ADB" w:rsidP="00DF3E3E">
      <w:pPr>
        <w:spacing w:after="0" w:line="240" w:lineRule="auto"/>
      </w:pPr>
      <w:r>
        <w:continuationSeparator/>
      </w:r>
    </w:p>
  </w:endnote>
  <w:endnote w:type="continuationNotice" w:id="1">
    <w:p w14:paraId="55CA076E" w14:textId="77777777" w:rsidR="00C93ADB" w:rsidRDefault="00C93A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istina">
    <w:panose1 w:val="03060402040406080204"/>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Palatino Linotype"/>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AC1E" w14:textId="61776C5F" w:rsidR="002870BB" w:rsidRDefault="002870BB" w:rsidP="00307DFF">
    <w:pPr>
      <w:pStyle w:val="Footer"/>
      <w:jc w:val="right"/>
    </w:pPr>
    <w:r>
      <w:fldChar w:fldCharType="begin"/>
    </w:r>
    <w:r>
      <w:instrText xml:space="preserve"> PAGE   \* MERGEFORMAT </w:instrText>
    </w:r>
    <w:r>
      <w:fldChar w:fldCharType="separate"/>
    </w:r>
    <w:r w:rsidR="00B84796">
      <w:rPr>
        <w:noProof/>
      </w:rPr>
      <w:t>19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DD2" w14:textId="77777777" w:rsidR="002870BB" w:rsidRDefault="002870BB">
    <w:pPr>
      <w:pStyle w:val="Footer"/>
    </w:pPr>
    <w:r w:rsidRPr="00024C77">
      <w:rPr>
        <w:rFonts w:ascii="Myriad Pro" w:hAnsi="Myriad Pro"/>
        <w:b/>
        <w:noProof/>
        <w:lang w:val="sr-Latn-BA" w:eastAsia="sr-Latn-BA"/>
      </w:rPr>
      <w:drawing>
        <wp:anchor distT="0" distB="0" distL="114300" distR="114300" simplePos="0" relativeHeight="251658240" behindDoc="0" locked="0" layoutInCell="1" allowOverlap="1" wp14:anchorId="34626E3B" wp14:editId="3F2BA061">
          <wp:simplePos x="0" y="0"/>
          <wp:positionH relativeFrom="column">
            <wp:posOffset>5783580</wp:posOffset>
          </wp:positionH>
          <wp:positionV relativeFrom="paragraph">
            <wp:posOffset>-927753</wp:posOffset>
          </wp:positionV>
          <wp:extent cx="838085" cy="128525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389" cy="1324063"/>
                  </a:xfrm>
                  <a:prstGeom prst="rect">
                    <a:avLst/>
                  </a:prstGeom>
                  <a:noFill/>
                </pic:spPr>
              </pic:pic>
            </a:graphicData>
          </a:graphic>
          <wp14:sizeRelH relativeFrom="page">
            <wp14:pctWidth>0</wp14:pctWidth>
          </wp14:sizeRelH>
          <wp14:sizeRelV relativeFrom="page">
            <wp14:pctHeight>0</wp14:pctHeight>
          </wp14:sizeRelV>
        </wp:anchor>
      </w:drawing>
    </w:r>
    <w:r w:rsidRPr="00024C77">
      <w:rPr>
        <w:noProof/>
        <w:lang w:val="sr-Latn-BA" w:eastAsia="sr-Latn-BA"/>
      </w:rPr>
      <w:drawing>
        <wp:anchor distT="0" distB="0" distL="114300" distR="114300" simplePos="0" relativeHeight="251658241" behindDoc="1" locked="0" layoutInCell="1" allowOverlap="1" wp14:anchorId="07B48601" wp14:editId="338582E5">
          <wp:simplePos x="0" y="0"/>
          <wp:positionH relativeFrom="column">
            <wp:posOffset>-289560</wp:posOffset>
          </wp:positionH>
          <wp:positionV relativeFrom="paragraph">
            <wp:posOffset>-422275</wp:posOffset>
          </wp:positionV>
          <wp:extent cx="1945005" cy="594360"/>
          <wp:effectExtent l="0" t="0" r="0" b="0"/>
          <wp:wrapTight wrapText="bothSides">
            <wp:wrapPolygon edited="0">
              <wp:start x="0" y="0"/>
              <wp:lineTo x="0" y="20769"/>
              <wp:lineTo x="21367" y="20769"/>
              <wp:lineTo x="21367"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5943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C18F2" w14:textId="77777777" w:rsidR="00C93ADB" w:rsidRDefault="00C93ADB" w:rsidP="00DF3E3E">
      <w:pPr>
        <w:spacing w:after="0" w:line="240" w:lineRule="auto"/>
      </w:pPr>
      <w:r>
        <w:separator/>
      </w:r>
    </w:p>
  </w:footnote>
  <w:footnote w:type="continuationSeparator" w:id="0">
    <w:p w14:paraId="3DC500AB" w14:textId="77777777" w:rsidR="00C93ADB" w:rsidRDefault="00C93ADB" w:rsidP="00DF3E3E">
      <w:pPr>
        <w:spacing w:after="0" w:line="240" w:lineRule="auto"/>
      </w:pPr>
      <w:r>
        <w:continuationSeparator/>
      </w:r>
    </w:p>
  </w:footnote>
  <w:footnote w:type="continuationNotice" w:id="1">
    <w:p w14:paraId="1F921B3F" w14:textId="77777777" w:rsidR="00C93ADB" w:rsidRDefault="00C93ADB">
      <w:pPr>
        <w:spacing w:after="0" w:line="240" w:lineRule="auto"/>
      </w:pPr>
    </w:p>
  </w:footnote>
  <w:footnote w:id="2">
    <w:p w14:paraId="3B6017BD" w14:textId="6A233F63" w:rsidR="002870BB" w:rsidRPr="00FF74BF" w:rsidRDefault="002870BB">
      <w:pPr>
        <w:pStyle w:val="FootnoteText"/>
        <w:rPr>
          <w:lang w:val="bs-Latn-BA"/>
        </w:rPr>
      </w:pPr>
      <w:r>
        <w:rPr>
          <w:rStyle w:val="FootnoteReference"/>
        </w:rPr>
        <w:footnoteRef/>
      </w:r>
      <w:r>
        <w:t xml:space="preserve"> </w:t>
      </w:r>
      <w:r>
        <w:rPr>
          <w:lang w:val="bs-Latn-BA"/>
        </w:rPr>
        <w:t>Važi samo za nevladine organizacije i udruženja.</w:t>
      </w:r>
    </w:p>
  </w:footnote>
  <w:footnote w:id="3">
    <w:p w14:paraId="51B9A878" w14:textId="77777777" w:rsidR="002870BB" w:rsidRPr="0040066F" w:rsidRDefault="002870BB" w:rsidP="00DF3E3E">
      <w:pPr>
        <w:pStyle w:val="Poruka"/>
        <w:spacing w:before="0" w:after="0" w:line="240" w:lineRule="auto"/>
      </w:pPr>
      <w:r w:rsidRPr="00610516">
        <w:rPr>
          <w:rStyle w:val="FootnoteReference"/>
          <w:rFonts w:asciiTheme="minorHAnsi" w:hAnsiTheme="minorHAnsi" w:cs="Calibri"/>
          <w:i w:val="0"/>
          <w:color w:val="000000" w:themeColor="text1"/>
          <w:sz w:val="16"/>
          <w:szCs w:val="16"/>
        </w:rPr>
        <w:footnoteRef/>
      </w:r>
      <w:r w:rsidRPr="00610516">
        <w:rPr>
          <w:rFonts w:asciiTheme="minorHAnsi" w:hAnsiTheme="minorHAnsi" w:cs="Calibri"/>
          <w:color w:val="000000" w:themeColor="text1"/>
          <w:sz w:val="16"/>
          <w:szCs w:val="16"/>
        </w:rPr>
        <w:t xml:space="preserve"> </w:t>
      </w:r>
      <w:r w:rsidRPr="00610516">
        <w:rPr>
          <w:rFonts w:asciiTheme="minorHAnsi" w:hAnsiTheme="minorHAnsi" w:cs="Calibri"/>
          <w:i w:val="0"/>
          <w:color w:val="000000" w:themeColor="text1"/>
          <w:sz w:val="16"/>
          <w:szCs w:val="16"/>
        </w:rPr>
        <w:t xml:space="preserve">Prihvatljive zemlje su: </w:t>
      </w:r>
      <w:r w:rsidRPr="00610516">
        <w:rPr>
          <w:rFonts w:asciiTheme="minorHAnsi" w:hAnsiTheme="minorHAnsi" w:cs="Calibri"/>
          <w:i w:val="0"/>
          <w:color w:val="auto"/>
          <w:sz w:val="16"/>
          <w:szCs w:val="16"/>
        </w:rPr>
        <w:t>Austrija, Belgija, Bugarska, Češka Republika, Hrvatska, Kipar, Danska, Estonija, Finska, Francuska, N</w:t>
      </w:r>
      <w:r>
        <w:rPr>
          <w:rFonts w:asciiTheme="minorHAnsi" w:hAnsiTheme="minorHAnsi" w:cs="Calibri"/>
          <w:i w:val="0"/>
          <w:color w:val="auto"/>
          <w:sz w:val="16"/>
          <w:szCs w:val="16"/>
        </w:rPr>
        <w:t>j</w:t>
      </w:r>
      <w:r w:rsidRPr="00610516">
        <w:rPr>
          <w:rFonts w:asciiTheme="minorHAnsi" w:hAnsiTheme="minorHAnsi" w:cs="Calibri"/>
          <w:i w:val="0"/>
          <w:color w:val="auto"/>
          <w:sz w:val="16"/>
          <w:szCs w:val="16"/>
        </w:rPr>
        <w:t>emačka, Grčka, Mađarska, Irska, Italija, Letonija, Litvanija, Luksemburg, Malta, Holandija, Poljska, Portugal, Rumunija, Slovačka, Slovenija, Španija, Švedska, Velika Britanija, Albanija, Bosna i Hercegovina, Crna Gora, Srbija, Turska, Sjeverna Makedonija, Island, Lihtenštajn, Norveška, Alžir, Jermenija, Azerbejdžan, B</w:t>
      </w:r>
      <w:r>
        <w:rPr>
          <w:rFonts w:asciiTheme="minorHAnsi" w:hAnsiTheme="minorHAnsi" w:cs="Calibri"/>
          <w:i w:val="0"/>
          <w:color w:val="auto"/>
          <w:sz w:val="16"/>
          <w:szCs w:val="16"/>
        </w:rPr>
        <w:t>j</w:t>
      </w:r>
      <w:r w:rsidRPr="00610516">
        <w:rPr>
          <w:rFonts w:asciiTheme="minorHAnsi" w:hAnsiTheme="minorHAnsi" w:cs="Calibri"/>
          <w:i w:val="0"/>
          <w:color w:val="auto"/>
          <w:sz w:val="16"/>
          <w:szCs w:val="16"/>
        </w:rPr>
        <w:t>elorusija, Egipat, Gruzija, Izrael, Jordan, Liban, Libija, Moldavija, Maroko, Sirija, Tunis, Ukrajina</w:t>
      </w:r>
      <w:r>
        <w:rPr>
          <w:rFonts w:asciiTheme="minorHAnsi" w:hAnsiTheme="minorHAnsi" w:cs="Calibri"/>
          <w:i w:val="0"/>
          <w:color w:val="auto"/>
          <w:sz w:val="16"/>
          <w:szCs w:val="16"/>
        </w:rPr>
        <w:t xml:space="preserve">, </w:t>
      </w:r>
      <w:r w:rsidRPr="00610516">
        <w:rPr>
          <w:rFonts w:asciiTheme="minorHAnsi" w:hAnsiTheme="minorHAnsi" w:cs="Calibri"/>
          <w:i w:val="0"/>
          <w:color w:val="auto"/>
          <w:sz w:val="16"/>
          <w:szCs w:val="16"/>
        </w:rPr>
        <w:t>Palestina i Kosovo.</w:t>
      </w:r>
    </w:p>
  </w:footnote>
  <w:footnote w:id="4">
    <w:p w14:paraId="5A80F2B6" w14:textId="410D4EA6" w:rsidR="007D0AE4" w:rsidRPr="00DB2549" w:rsidRDefault="007D0AE4" w:rsidP="00DF3E3E">
      <w:pPr>
        <w:pStyle w:val="FootnoteText"/>
        <w:spacing w:after="0" w:line="240" w:lineRule="auto"/>
        <w:jc w:val="both"/>
        <w:rPr>
          <w:sz w:val="16"/>
          <w:szCs w:val="16"/>
          <w:lang w:val="bs-Latn-BA"/>
        </w:rPr>
      </w:pPr>
      <w:r w:rsidRPr="00DB2549">
        <w:rPr>
          <w:rStyle w:val="FootnoteReference"/>
          <w:sz w:val="16"/>
          <w:szCs w:val="16"/>
        </w:rPr>
        <w:footnoteRef/>
      </w:r>
      <w:r w:rsidRPr="00DB2549">
        <w:rPr>
          <w:sz w:val="16"/>
          <w:szCs w:val="16"/>
          <w:lang w:val="bs-Latn-BA"/>
        </w:rPr>
        <w:t xml:space="preserve"> Svaki od referetnih projekata treba da bude predstavljen kratkim prikazom (1 stranica) koji će uključiti naziv projekta, period implementacije, vrijednost projekta/ugovora koji je implementirala NVO, kratak opis aktivnosti, najvažnije postignute rezultate, naziv i kontakt investitora/donatora.  </w:t>
      </w:r>
    </w:p>
  </w:footnote>
  <w:footnote w:id="5">
    <w:p w14:paraId="24A8752F" w14:textId="63E68911" w:rsidR="007D0AE4" w:rsidRPr="00DB2549" w:rsidRDefault="007D0AE4" w:rsidP="00DB2549">
      <w:pPr>
        <w:pStyle w:val="FootnoteText"/>
        <w:spacing w:after="0" w:line="240" w:lineRule="auto"/>
        <w:rPr>
          <w:sz w:val="16"/>
          <w:szCs w:val="16"/>
          <w:lang w:val="bs-Latn-BA"/>
        </w:rPr>
      </w:pPr>
      <w:r w:rsidRPr="00DB2549">
        <w:rPr>
          <w:rStyle w:val="FootnoteReference"/>
          <w:sz w:val="16"/>
          <w:szCs w:val="16"/>
        </w:rPr>
        <w:footnoteRef/>
      </w:r>
      <w:r w:rsidRPr="00DB2549">
        <w:rPr>
          <w:sz w:val="16"/>
          <w:szCs w:val="16"/>
        </w:rPr>
        <w:t xml:space="preserve"> </w:t>
      </w:r>
      <w:r w:rsidRPr="00DB2549">
        <w:rPr>
          <w:sz w:val="16"/>
          <w:szCs w:val="16"/>
          <w:lang w:val="bs-Latn-BA"/>
        </w:rPr>
        <w:t>Važi samo za NVO i udruženja</w:t>
      </w:r>
      <w:r>
        <w:rPr>
          <w:sz w:val="16"/>
          <w:szCs w:val="16"/>
          <w:lang w:val="bs-Latn-BA"/>
        </w:rPr>
        <w:t>, kao partnerske organizacije</w:t>
      </w:r>
    </w:p>
  </w:footnote>
  <w:footnote w:id="6">
    <w:p w14:paraId="26D6405B" w14:textId="77777777" w:rsidR="002870BB" w:rsidRPr="0040066F" w:rsidRDefault="002870BB" w:rsidP="00DF3E3E">
      <w:pPr>
        <w:pStyle w:val="FootnoteText"/>
        <w:spacing w:after="0" w:line="240" w:lineRule="auto"/>
        <w:jc w:val="both"/>
        <w:rPr>
          <w:rFonts w:asciiTheme="minorHAnsi" w:hAnsiTheme="minorHAnsi" w:cs="Calibri"/>
          <w:sz w:val="18"/>
          <w:szCs w:val="18"/>
          <w:lang w:val="bs-Latn-BA"/>
        </w:rPr>
      </w:pPr>
      <w:r w:rsidRPr="00610516">
        <w:rPr>
          <w:rStyle w:val="FootnoteReference"/>
          <w:rFonts w:asciiTheme="minorHAnsi" w:hAnsiTheme="minorHAnsi" w:cs="Calibri"/>
          <w:sz w:val="16"/>
          <w:szCs w:val="16"/>
        </w:rPr>
        <w:footnoteRef/>
      </w:r>
      <w:r w:rsidRPr="00610516">
        <w:rPr>
          <w:rFonts w:asciiTheme="minorHAnsi" w:hAnsiTheme="minorHAnsi" w:cs="Calibri"/>
          <w:sz w:val="16"/>
          <w:szCs w:val="16"/>
          <w:lang w:val="fr-FR"/>
        </w:rPr>
        <w:t xml:space="preserve"> Ovo je indikativan vremenski okvir koji je</w:t>
      </w:r>
      <w:r w:rsidRPr="00610516">
        <w:rPr>
          <w:rFonts w:asciiTheme="minorHAnsi" w:hAnsiTheme="minorHAnsi" w:cs="Calibri"/>
          <w:sz w:val="16"/>
          <w:szCs w:val="16"/>
          <w:lang w:val="bs-Latn-BA"/>
        </w:rPr>
        <w:t xml:space="preserve"> podložan izmjenama. Ukoliko do njih dođe biti će iskomunicirane putem web stranice </w:t>
      </w:r>
      <w:hyperlink r:id="rId1" w:history="1">
        <w:r w:rsidRPr="00015613">
          <w:rPr>
            <w:rStyle w:val="Hyperlink"/>
            <w:rFonts w:asciiTheme="minorHAnsi" w:hAnsiTheme="minorHAnsi" w:cs="Calibri"/>
            <w:sz w:val="16"/>
            <w:szCs w:val="16"/>
            <w:lang w:val="bs-Latn-BA"/>
          </w:rPr>
          <w:t>www.ba.undp.org</w:t>
        </w:r>
      </w:hyperlink>
      <w:r>
        <w:rPr>
          <w:rFonts w:asciiTheme="minorHAnsi" w:hAnsiTheme="minorHAnsi" w:cs="Calibri"/>
          <w:sz w:val="16"/>
          <w:szCs w:val="16"/>
          <w:lang w:val="bs-Latn-BA"/>
        </w:rPr>
        <w:t xml:space="preserve"> i </w:t>
      </w:r>
      <w:hyperlink r:id="rId2" w:history="1">
        <w:r w:rsidRPr="000B6B90">
          <w:rPr>
            <w:rStyle w:val="Hyperlink"/>
            <w:rFonts w:asciiTheme="minorHAnsi" w:hAnsiTheme="minorHAnsi" w:cs="Calibri"/>
            <w:sz w:val="16"/>
            <w:szCs w:val="16"/>
            <w:lang w:val="bs-Latn-BA"/>
          </w:rPr>
          <w:t>www.eu4agri.ba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303F4" w14:textId="77777777" w:rsidR="002870BB" w:rsidRDefault="002870BB">
    <w:pPr>
      <w:pStyle w:val="Header"/>
    </w:pPr>
    <w:r w:rsidRPr="00024C77">
      <w:rPr>
        <w:noProof/>
        <w:lang w:val="sr-Latn-BA" w:eastAsia="sr-Latn-BA"/>
      </w:rPr>
      <w:drawing>
        <wp:anchor distT="0" distB="0" distL="114300" distR="114300" simplePos="0" relativeHeight="251658242" behindDoc="0" locked="0" layoutInCell="1" allowOverlap="1" wp14:anchorId="1D8D381C" wp14:editId="4DAE5793">
          <wp:simplePos x="0" y="0"/>
          <wp:positionH relativeFrom="margin">
            <wp:posOffset>-171450</wp:posOffset>
          </wp:positionH>
          <wp:positionV relativeFrom="paragraph">
            <wp:posOffset>-457200</wp:posOffset>
          </wp:positionV>
          <wp:extent cx="1570990" cy="1338580"/>
          <wp:effectExtent l="0" t="0" r="0" b="0"/>
          <wp:wrapTight wrapText="bothSides">
            <wp:wrapPolygon edited="0">
              <wp:start x="2881" y="3381"/>
              <wp:lineTo x="2881" y="15985"/>
              <wp:lineTo x="3667" y="17214"/>
              <wp:lineTo x="5238" y="17829"/>
              <wp:lineTo x="18073" y="17829"/>
              <wp:lineTo x="18335" y="3381"/>
              <wp:lineTo x="2881" y="3381"/>
            </wp:wrapPolygon>
          </wp:wrapTight>
          <wp:docPr id="15" name="Picture 30" descr="C:\Users\Gligor\AppData\Local\Microsoft\Windows\Temporary Internet Files\Content.Outlook\Q900BFSR\EU+GC_bhs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0" descr="C:\Users\Gligor\AppData\Local\Microsoft\Windows\Temporary Internet Files\Content.Outlook\Q900BFSR\EU+GC_bhs (002).png"/>
                  <pic:cNvPicPr>
                    <a:picLocks noChangeAspect="1" noChangeArrowheads="1"/>
                  </pic:cNvPicPr>
                </pic:nvPicPr>
                <pic:blipFill>
                  <a:blip r:embed="rId1"/>
                  <a:srcRect r="52816"/>
                  <a:stretch>
                    <a:fillRect/>
                  </a:stretch>
                </pic:blipFill>
                <pic:spPr bwMode="auto">
                  <a:xfrm>
                    <a:off x="0" y="0"/>
                    <a:ext cx="1570990" cy="13385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BC1"/>
    <w:multiLevelType w:val="hybridMultilevel"/>
    <w:tmpl w:val="D98EDD7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11D89"/>
    <w:multiLevelType w:val="hybridMultilevel"/>
    <w:tmpl w:val="2460F972"/>
    <w:lvl w:ilvl="0" w:tplc="04090001">
      <w:start w:val="1"/>
      <w:numFmt w:val="bullet"/>
      <w:pStyle w:val="Buletiutekstu"/>
      <w:lvlText w:val=""/>
      <w:lvlJc w:val="left"/>
      <w:pPr>
        <w:tabs>
          <w:tab w:val="num" w:pos="1191"/>
        </w:tabs>
        <w:ind w:left="1191" w:hanging="227"/>
      </w:pPr>
      <w:rPr>
        <w:rFonts w:ascii="Symbol" w:hAnsi="Symbol" w:hint="default"/>
      </w:rPr>
    </w:lvl>
    <w:lvl w:ilvl="1" w:tplc="04090003">
      <w:start w:val="1"/>
      <w:numFmt w:val="bullet"/>
      <w:lvlText w:val=""/>
      <w:lvlJc w:val="left"/>
      <w:pPr>
        <w:tabs>
          <w:tab w:val="num" w:pos="2087"/>
        </w:tabs>
        <w:ind w:left="2087" w:hanging="360"/>
      </w:pPr>
      <w:rPr>
        <w:rFonts w:ascii="Symbol" w:hAnsi="Symbol" w:hint="default"/>
      </w:rPr>
    </w:lvl>
    <w:lvl w:ilvl="2" w:tplc="04090005" w:tentative="1">
      <w:start w:val="1"/>
      <w:numFmt w:val="lowerRoman"/>
      <w:lvlText w:val="%3."/>
      <w:lvlJc w:val="right"/>
      <w:pPr>
        <w:tabs>
          <w:tab w:val="num" w:pos="2807"/>
        </w:tabs>
        <w:ind w:left="2807" w:hanging="180"/>
      </w:pPr>
    </w:lvl>
    <w:lvl w:ilvl="3" w:tplc="04090001" w:tentative="1">
      <w:start w:val="1"/>
      <w:numFmt w:val="decimal"/>
      <w:lvlText w:val="%4."/>
      <w:lvlJc w:val="left"/>
      <w:pPr>
        <w:tabs>
          <w:tab w:val="num" w:pos="3527"/>
        </w:tabs>
        <w:ind w:left="3527" w:hanging="360"/>
      </w:pPr>
    </w:lvl>
    <w:lvl w:ilvl="4" w:tplc="04090003" w:tentative="1">
      <w:start w:val="1"/>
      <w:numFmt w:val="lowerLetter"/>
      <w:lvlText w:val="%5."/>
      <w:lvlJc w:val="left"/>
      <w:pPr>
        <w:tabs>
          <w:tab w:val="num" w:pos="4247"/>
        </w:tabs>
        <w:ind w:left="4247" w:hanging="360"/>
      </w:pPr>
    </w:lvl>
    <w:lvl w:ilvl="5" w:tplc="04090005" w:tentative="1">
      <w:start w:val="1"/>
      <w:numFmt w:val="lowerRoman"/>
      <w:lvlText w:val="%6."/>
      <w:lvlJc w:val="right"/>
      <w:pPr>
        <w:tabs>
          <w:tab w:val="num" w:pos="4967"/>
        </w:tabs>
        <w:ind w:left="4967" w:hanging="180"/>
      </w:pPr>
    </w:lvl>
    <w:lvl w:ilvl="6" w:tplc="04090001" w:tentative="1">
      <w:start w:val="1"/>
      <w:numFmt w:val="decimal"/>
      <w:lvlText w:val="%7."/>
      <w:lvlJc w:val="left"/>
      <w:pPr>
        <w:tabs>
          <w:tab w:val="num" w:pos="5687"/>
        </w:tabs>
        <w:ind w:left="5687" w:hanging="360"/>
      </w:pPr>
    </w:lvl>
    <w:lvl w:ilvl="7" w:tplc="04090003" w:tentative="1">
      <w:start w:val="1"/>
      <w:numFmt w:val="lowerLetter"/>
      <w:lvlText w:val="%8."/>
      <w:lvlJc w:val="left"/>
      <w:pPr>
        <w:tabs>
          <w:tab w:val="num" w:pos="6407"/>
        </w:tabs>
        <w:ind w:left="6407" w:hanging="360"/>
      </w:pPr>
    </w:lvl>
    <w:lvl w:ilvl="8" w:tplc="04090005" w:tentative="1">
      <w:start w:val="1"/>
      <w:numFmt w:val="lowerRoman"/>
      <w:lvlText w:val="%9."/>
      <w:lvlJc w:val="right"/>
      <w:pPr>
        <w:tabs>
          <w:tab w:val="num" w:pos="7127"/>
        </w:tabs>
        <w:ind w:left="7127" w:hanging="180"/>
      </w:pPr>
    </w:lvl>
  </w:abstractNum>
  <w:abstractNum w:abstractNumId="2" w15:restartNumberingAfterBreak="0">
    <w:nsid w:val="0EE05340"/>
    <w:multiLevelType w:val="hybridMultilevel"/>
    <w:tmpl w:val="CDD051FE"/>
    <w:lvl w:ilvl="0" w:tplc="076E463C">
      <w:start w:val="1"/>
      <w:numFmt w:val="bullet"/>
      <w:pStyle w:val="Bulet"/>
      <w:lvlText w:val=""/>
      <w:lvlJc w:val="left"/>
      <w:pPr>
        <w:tabs>
          <w:tab w:val="num" w:pos="0"/>
        </w:tabs>
        <w:ind w:left="284" w:hanging="284"/>
      </w:pPr>
      <w:rPr>
        <w:rFonts w:ascii="Wingdings" w:hAnsi="Wingdings" w:hint="default"/>
      </w:rPr>
    </w:lvl>
    <w:lvl w:ilvl="1" w:tplc="C3C4A8DE">
      <w:start w:val="1"/>
      <w:numFmt w:val="bullet"/>
      <w:lvlText w:val="•"/>
      <w:lvlJc w:val="left"/>
      <w:pPr>
        <w:tabs>
          <w:tab w:val="num" w:pos="1080"/>
        </w:tabs>
        <w:ind w:left="1080" w:hanging="360"/>
      </w:pPr>
      <w:rPr>
        <w:rFonts w:ascii="Century Gothic" w:hAnsi="Century Gothic" w:hint="default"/>
      </w:rPr>
    </w:lvl>
    <w:lvl w:ilvl="2" w:tplc="E3F48B42">
      <w:start w:val="1"/>
      <w:numFmt w:val="bullet"/>
      <w:lvlText w:val="•"/>
      <w:lvlJc w:val="left"/>
      <w:pPr>
        <w:tabs>
          <w:tab w:val="num" w:pos="1800"/>
        </w:tabs>
        <w:ind w:left="1800" w:hanging="360"/>
      </w:pPr>
      <w:rPr>
        <w:rFonts w:ascii="Century Gothic" w:hAnsi="Century Gothic" w:hint="default"/>
      </w:rPr>
    </w:lvl>
    <w:lvl w:ilvl="3" w:tplc="F216E1DE" w:tentative="1">
      <w:start w:val="1"/>
      <w:numFmt w:val="bullet"/>
      <w:lvlText w:val="•"/>
      <w:lvlJc w:val="left"/>
      <w:pPr>
        <w:tabs>
          <w:tab w:val="num" w:pos="2520"/>
        </w:tabs>
        <w:ind w:left="2520" w:hanging="360"/>
      </w:pPr>
      <w:rPr>
        <w:rFonts w:ascii="Century Gothic" w:hAnsi="Century Gothic" w:hint="default"/>
      </w:rPr>
    </w:lvl>
    <w:lvl w:ilvl="4" w:tplc="A6E403F4" w:tentative="1">
      <w:start w:val="1"/>
      <w:numFmt w:val="bullet"/>
      <w:lvlText w:val="•"/>
      <w:lvlJc w:val="left"/>
      <w:pPr>
        <w:tabs>
          <w:tab w:val="num" w:pos="3240"/>
        </w:tabs>
        <w:ind w:left="3240" w:hanging="360"/>
      </w:pPr>
      <w:rPr>
        <w:rFonts w:ascii="Century Gothic" w:hAnsi="Century Gothic" w:hint="default"/>
      </w:rPr>
    </w:lvl>
    <w:lvl w:ilvl="5" w:tplc="EC669D0C" w:tentative="1">
      <w:start w:val="1"/>
      <w:numFmt w:val="bullet"/>
      <w:lvlText w:val="•"/>
      <w:lvlJc w:val="left"/>
      <w:pPr>
        <w:tabs>
          <w:tab w:val="num" w:pos="3960"/>
        </w:tabs>
        <w:ind w:left="3960" w:hanging="360"/>
      </w:pPr>
      <w:rPr>
        <w:rFonts w:ascii="Century Gothic" w:hAnsi="Century Gothic" w:hint="default"/>
      </w:rPr>
    </w:lvl>
    <w:lvl w:ilvl="6" w:tplc="5D6EBF24" w:tentative="1">
      <w:start w:val="1"/>
      <w:numFmt w:val="bullet"/>
      <w:lvlText w:val="•"/>
      <w:lvlJc w:val="left"/>
      <w:pPr>
        <w:tabs>
          <w:tab w:val="num" w:pos="4680"/>
        </w:tabs>
        <w:ind w:left="4680" w:hanging="360"/>
      </w:pPr>
      <w:rPr>
        <w:rFonts w:ascii="Century Gothic" w:hAnsi="Century Gothic" w:hint="default"/>
      </w:rPr>
    </w:lvl>
    <w:lvl w:ilvl="7" w:tplc="462E9F70" w:tentative="1">
      <w:start w:val="1"/>
      <w:numFmt w:val="bullet"/>
      <w:lvlText w:val="•"/>
      <w:lvlJc w:val="left"/>
      <w:pPr>
        <w:tabs>
          <w:tab w:val="num" w:pos="5400"/>
        </w:tabs>
        <w:ind w:left="5400" w:hanging="360"/>
      </w:pPr>
      <w:rPr>
        <w:rFonts w:ascii="Century Gothic" w:hAnsi="Century Gothic" w:hint="default"/>
      </w:rPr>
    </w:lvl>
    <w:lvl w:ilvl="8" w:tplc="14B83E08" w:tentative="1">
      <w:start w:val="1"/>
      <w:numFmt w:val="bullet"/>
      <w:lvlText w:val="•"/>
      <w:lvlJc w:val="left"/>
      <w:pPr>
        <w:tabs>
          <w:tab w:val="num" w:pos="6120"/>
        </w:tabs>
        <w:ind w:left="6120" w:hanging="360"/>
      </w:pPr>
      <w:rPr>
        <w:rFonts w:ascii="Century Gothic" w:hAnsi="Century Gothic" w:hint="default"/>
      </w:rPr>
    </w:lvl>
  </w:abstractNum>
  <w:abstractNum w:abstractNumId="3" w15:restartNumberingAfterBreak="0">
    <w:nsid w:val="13862CC8"/>
    <w:multiLevelType w:val="multilevel"/>
    <w:tmpl w:val="0B10BF5E"/>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720"/>
      </w:pPr>
      <w:rPr>
        <w:rFonts w:ascii="Courier New" w:hAnsi="Courier New" w:cs="Courier New" w:hint="default"/>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 w15:restartNumberingAfterBreak="0">
    <w:nsid w:val="14A40F20"/>
    <w:multiLevelType w:val="multilevel"/>
    <w:tmpl w:val="4B3E1422"/>
    <w:lvl w:ilvl="0">
      <w:start w:val="1"/>
      <w:numFmt w:val="upperRoman"/>
      <w:pStyle w:val="Glava"/>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4F653E2"/>
    <w:multiLevelType w:val="hybridMultilevel"/>
    <w:tmpl w:val="AD66C016"/>
    <w:lvl w:ilvl="0" w:tplc="04090001">
      <w:start w:val="1"/>
      <w:numFmt w:val="bullet"/>
      <w:lvlText w:val=""/>
      <w:lvlJc w:val="left"/>
      <w:pPr>
        <w:ind w:left="1080" w:hanging="360"/>
      </w:pPr>
      <w:rPr>
        <w:rFonts w:ascii="Symbol" w:hAnsi="Symbol"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6" w15:restartNumberingAfterBreak="0">
    <w:nsid w:val="16BA1617"/>
    <w:multiLevelType w:val="hybridMultilevel"/>
    <w:tmpl w:val="5E402BEE"/>
    <w:lvl w:ilvl="0" w:tplc="F9DAC5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71193"/>
    <w:multiLevelType w:val="multilevel"/>
    <w:tmpl w:val="D4DCAB74"/>
    <w:styleLink w:val="WWOutlineListStyle"/>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15:restartNumberingAfterBreak="0">
    <w:nsid w:val="1CCD1B9D"/>
    <w:multiLevelType w:val="hybridMultilevel"/>
    <w:tmpl w:val="11DA31DE"/>
    <w:lvl w:ilvl="0" w:tplc="96DE2600">
      <w:start w:val="2"/>
      <w:numFmt w:val="bullet"/>
      <w:lvlText w:val="-"/>
      <w:lvlJc w:val="left"/>
      <w:pPr>
        <w:ind w:left="720" w:hanging="360"/>
      </w:pPr>
      <w:rPr>
        <w:rFonts w:ascii="Myriad Pro" w:eastAsia="Calibri" w:hAnsi="Myriad Pro"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60E38"/>
    <w:multiLevelType w:val="hybridMultilevel"/>
    <w:tmpl w:val="437C7E08"/>
    <w:lvl w:ilvl="0" w:tplc="92B6BB12">
      <w:start w:val="1"/>
      <w:numFmt w:val="bullet"/>
      <w:lvlText w:val=""/>
      <w:lvlJc w:val="left"/>
      <w:pPr>
        <w:tabs>
          <w:tab w:val="num" w:pos="720"/>
        </w:tabs>
        <w:ind w:left="720" w:hanging="360"/>
      </w:pPr>
      <w:rPr>
        <w:rFonts w:ascii="Wingdings 3" w:hAnsi="Wingdings 3" w:hint="default"/>
      </w:rPr>
    </w:lvl>
    <w:lvl w:ilvl="1" w:tplc="55F63A80" w:tentative="1">
      <w:start w:val="1"/>
      <w:numFmt w:val="bullet"/>
      <w:lvlText w:val=""/>
      <w:lvlJc w:val="left"/>
      <w:pPr>
        <w:tabs>
          <w:tab w:val="num" w:pos="1440"/>
        </w:tabs>
        <w:ind w:left="1440" w:hanging="360"/>
      </w:pPr>
      <w:rPr>
        <w:rFonts w:ascii="Wingdings 3" w:hAnsi="Wingdings 3" w:hint="default"/>
      </w:rPr>
    </w:lvl>
    <w:lvl w:ilvl="2" w:tplc="A058DA96" w:tentative="1">
      <w:start w:val="1"/>
      <w:numFmt w:val="bullet"/>
      <w:lvlText w:val=""/>
      <w:lvlJc w:val="left"/>
      <w:pPr>
        <w:tabs>
          <w:tab w:val="num" w:pos="2160"/>
        </w:tabs>
        <w:ind w:left="2160" w:hanging="360"/>
      </w:pPr>
      <w:rPr>
        <w:rFonts w:ascii="Wingdings 3" w:hAnsi="Wingdings 3" w:hint="default"/>
      </w:rPr>
    </w:lvl>
    <w:lvl w:ilvl="3" w:tplc="5CD850C4" w:tentative="1">
      <w:start w:val="1"/>
      <w:numFmt w:val="bullet"/>
      <w:lvlText w:val=""/>
      <w:lvlJc w:val="left"/>
      <w:pPr>
        <w:tabs>
          <w:tab w:val="num" w:pos="2880"/>
        </w:tabs>
        <w:ind w:left="2880" w:hanging="360"/>
      </w:pPr>
      <w:rPr>
        <w:rFonts w:ascii="Wingdings 3" w:hAnsi="Wingdings 3" w:hint="default"/>
      </w:rPr>
    </w:lvl>
    <w:lvl w:ilvl="4" w:tplc="F696A39A" w:tentative="1">
      <w:start w:val="1"/>
      <w:numFmt w:val="bullet"/>
      <w:lvlText w:val=""/>
      <w:lvlJc w:val="left"/>
      <w:pPr>
        <w:tabs>
          <w:tab w:val="num" w:pos="3600"/>
        </w:tabs>
        <w:ind w:left="3600" w:hanging="360"/>
      </w:pPr>
      <w:rPr>
        <w:rFonts w:ascii="Wingdings 3" w:hAnsi="Wingdings 3" w:hint="default"/>
      </w:rPr>
    </w:lvl>
    <w:lvl w:ilvl="5" w:tplc="D7C64A04" w:tentative="1">
      <w:start w:val="1"/>
      <w:numFmt w:val="bullet"/>
      <w:lvlText w:val=""/>
      <w:lvlJc w:val="left"/>
      <w:pPr>
        <w:tabs>
          <w:tab w:val="num" w:pos="4320"/>
        </w:tabs>
        <w:ind w:left="4320" w:hanging="360"/>
      </w:pPr>
      <w:rPr>
        <w:rFonts w:ascii="Wingdings 3" w:hAnsi="Wingdings 3" w:hint="default"/>
      </w:rPr>
    </w:lvl>
    <w:lvl w:ilvl="6" w:tplc="CCF0B5C2" w:tentative="1">
      <w:start w:val="1"/>
      <w:numFmt w:val="bullet"/>
      <w:lvlText w:val=""/>
      <w:lvlJc w:val="left"/>
      <w:pPr>
        <w:tabs>
          <w:tab w:val="num" w:pos="5040"/>
        </w:tabs>
        <w:ind w:left="5040" w:hanging="360"/>
      </w:pPr>
      <w:rPr>
        <w:rFonts w:ascii="Wingdings 3" w:hAnsi="Wingdings 3" w:hint="default"/>
      </w:rPr>
    </w:lvl>
    <w:lvl w:ilvl="7" w:tplc="5AD4087E" w:tentative="1">
      <w:start w:val="1"/>
      <w:numFmt w:val="bullet"/>
      <w:lvlText w:val=""/>
      <w:lvlJc w:val="left"/>
      <w:pPr>
        <w:tabs>
          <w:tab w:val="num" w:pos="5760"/>
        </w:tabs>
        <w:ind w:left="5760" w:hanging="360"/>
      </w:pPr>
      <w:rPr>
        <w:rFonts w:ascii="Wingdings 3" w:hAnsi="Wingdings 3" w:hint="default"/>
      </w:rPr>
    </w:lvl>
    <w:lvl w:ilvl="8" w:tplc="22DCAB48"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24C53FDD"/>
    <w:multiLevelType w:val="hybridMultilevel"/>
    <w:tmpl w:val="97647458"/>
    <w:lvl w:ilvl="0" w:tplc="D35E4D98">
      <w:start w:val="1"/>
      <w:numFmt w:val="bullet"/>
      <w:lvlText w:val=""/>
      <w:lvlJc w:val="left"/>
      <w:pPr>
        <w:tabs>
          <w:tab w:val="num" w:pos="720"/>
        </w:tabs>
        <w:ind w:left="720" w:hanging="360"/>
      </w:pPr>
      <w:rPr>
        <w:rFonts w:ascii="Wingdings 3" w:hAnsi="Wingdings 3" w:hint="default"/>
      </w:rPr>
    </w:lvl>
    <w:lvl w:ilvl="1" w:tplc="29865A10" w:tentative="1">
      <w:start w:val="1"/>
      <w:numFmt w:val="bullet"/>
      <w:lvlText w:val=""/>
      <w:lvlJc w:val="left"/>
      <w:pPr>
        <w:tabs>
          <w:tab w:val="num" w:pos="1440"/>
        </w:tabs>
        <w:ind w:left="1440" w:hanging="360"/>
      </w:pPr>
      <w:rPr>
        <w:rFonts w:ascii="Wingdings 3" w:hAnsi="Wingdings 3" w:hint="default"/>
      </w:rPr>
    </w:lvl>
    <w:lvl w:ilvl="2" w:tplc="7CF8A33E" w:tentative="1">
      <w:start w:val="1"/>
      <w:numFmt w:val="bullet"/>
      <w:lvlText w:val=""/>
      <w:lvlJc w:val="left"/>
      <w:pPr>
        <w:tabs>
          <w:tab w:val="num" w:pos="2160"/>
        </w:tabs>
        <w:ind w:left="2160" w:hanging="360"/>
      </w:pPr>
      <w:rPr>
        <w:rFonts w:ascii="Wingdings 3" w:hAnsi="Wingdings 3" w:hint="default"/>
      </w:rPr>
    </w:lvl>
    <w:lvl w:ilvl="3" w:tplc="30D0F9D4" w:tentative="1">
      <w:start w:val="1"/>
      <w:numFmt w:val="bullet"/>
      <w:lvlText w:val=""/>
      <w:lvlJc w:val="left"/>
      <w:pPr>
        <w:tabs>
          <w:tab w:val="num" w:pos="2880"/>
        </w:tabs>
        <w:ind w:left="2880" w:hanging="360"/>
      </w:pPr>
      <w:rPr>
        <w:rFonts w:ascii="Wingdings 3" w:hAnsi="Wingdings 3" w:hint="default"/>
      </w:rPr>
    </w:lvl>
    <w:lvl w:ilvl="4" w:tplc="F224D940" w:tentative="1">
      <w:start w:val="1"/>
      <w:numFmt w:val="bullet"/>
      <w:lvlText w:val=""/>
      <w:lvlJc w:val="left"/>
      <w:pPr>
        <w:tabs>
          <w:tab w:val="num" w:pos="3600"/>
        </w:tabs>
        <w:ind w:left="3600" w:hanging="360"/>
      </w:pPr>
      <w:rPr>
        <w:rFonts w:ascii="Wingdings 3" w:hAnsi="Wingdings 3" w:hint="default"/>
      </w:rPr>
    </w:lvl>
    <w:lvl w:ilvl="5" w:tplc="0A6C2124" w:tentative="1">
      <w:start w:val="1"/>
      <w:numFmt w:val="bullet"/>
      <w:lvlText w:val=""/>
      <w:lvlJc w:val="left"/>
      <w:pPr>
        <w:tabs>
          <w:tab w:val="num" w:pos="4320"/>
        </w:tabs>
        <w:ind w:left="4320" w:hanging="360"/>
      </w:pPr>
      <w:rPr>
        <w:rFonts w:ascii="Wingdings 3" w:hAnsi="Wingdings 3" w:hint="default"/>
      </w:rPr>
    </w:lvl>
    <w:lvl w:ilvl="6" w:tplc="E8A6C534" w:tentative="1">
      <w:start w:val="1"/>
      <w:numFmt w:val="bullet"/>
      <w:lvlText w:val=""/>
      <w:lvlJc w:val="left"/>
      <w:pPr>
        <w:tabs>
          <w:tab w:val="num" w:pos="5040"/>
        </w:tabs>
        <w:ind w:left="5040" w:hanging="360"/>
      </w:pPr>
      <w:rPr>
        <w:rFonts w:ascii="Wingdings 3" w:hAnsi="Wingdings 3" w:hint="default"/>
      </w:rPr>
    </w:lvl>
    <w:lvl w:ilvl="7" w:tplc="126288E8" w:tentative="1">
      <w:start w:val="1"/>
      <w:numFmt w:val="bullet"/>
      <w:lvlText w:val=""/>
      <w:lvlJc w:val="left"/>
      <w:pPr>
        <w:tabs>
          <w:tab w:val="num" w:pos="5760"/>
        </w:tabs>
        <w:ind w:left="5760" w:hanging="360"/>
      </w:pPr>
      <w:rPr>
        <w:rFonts w:ascii="Wingdings 3" w:hAnsi="Wingdings 3" w:hint="default"/>
      </w:rPr>
    </w:lvl>
    <w:lvl w:ilvl="8" w:tplc="9EE43F0C"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5B122E0"/>
    <w:multiLevelType w:val="multilevel"/>
    <w:tmpl w:val="82CA0060"/>
    <w:lvl w:ilvl="0">
      <w:start w:val="1"/>
      <w:numFmt w:val="decimal"/>
      <w:pStyle w:val="berschr1-PolicyTemplate"/>
      <w:lvlText w:val="%1."/>
      <w:lvlJc w:val="left"/>
      <w:pPr>
        <w:ind w:left="360" w:hanging="360"/>
      </w:pPr>
      <w:rPr>
        <w:rFonts w:ascii="Arial" w:hAnsi="Arial" w:cs="Times New Roman" w:hint="default"/>
        <w:b/>
        <w:bCs/>
        <w:i w:val="0"/>
        <w:iCs w:val="0"/>
        <w:caps w:val="0"/>
        <w:smallCaps w:val="0"/>
        <w:strike w:val="0"/>
        <w:dstrike w:val="0"/>
        <w:vanish w:val="0"/>
        <w:color w:val="auto"/>
        <w:spacing w:val="0"/>
        <w:w w:val="100"/>
        <w:kern w:val="0"/>
        <w:position w:val="0"/>
        <w:sz w:val="22"/>
        <w:szCs w:val="22"/>
        <w:u w:val="none" w:color="000000"/>
        <w:vertAlign w:val="baseline"/>
      </w:rPr>
    </w:lvl>
    <w:lvl w:ilvl="1">
      <w:start w:val="1"/>
      <w:numFmt w:val="decimal"/>
      <w:pStyle w:val="berschr2-PolicyTemplate"/>
      <w:lvlText w:val="%1.%2"/>
      <w:lvlJc w:val="left"/>
      <w:pPr>
        <w:ind w:left="576" w:hanging="576"/>
      </w:pPr>
      <w:rPr>
        <w:rFonts w:cs="Times New Roman" w:hint="default"/>
      </w:rPr>
    </w:lvl>
    <w:lvl w:ilvl="2">
      <w:start w:val="1"/>
      <w:numFmt w:val="decimal"/>
      <w:pStyle w:val="berschr3-PolicyTemplate"/>
      <w:lvlText w:val="%1.%2.%3"/>
      <w:lvlJc w:val="left"/>
      <w:pPr>
        <w:ind w:left="72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1290" w:hanging="864"/>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2" w15:restartNumberingAfterBreak="0">
    <w:nsid w:val="2733065B"/>
    <w:multiLevelType w:val="singleLevel"/>
    <w:tmpl w:val="51A0C2B8"/>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3" w15:restartNumberingAfterBreak="0">
    <w:nsid w:val="285453DB"/>
    <w:multiLevelType w:val="hybridMultilevel"/>
    <w:tmpl w:val="9EFCCF9E"/>
    <w:lvl w:ilvl="0" w:tplc="FFFFFFFF">
      <w:start w:val="1"/>
      <w:numFmt w:val="bullet"/>
      <w:pStyle w:val="font5"/>
      <w:lvlText w:val="-"/>
      <w:lvlJc w:val="left"/>
      <w:pPr>
        <w:ind w:left="360" w:hanging="360"/>
      </w:pPr>
      <w:rPr>
        <w:rFonts w:ascii="Calibri" w:hAnsi="Calibri" w:cs="Times New Roman" w:hint="default"/>
        <w:u w:color="FFFFFF"/>
      </w:rPr>
    </w:lvl>
    <w:lvl w:ilvl="1" w:tplc="FFFFFFFF">
      <w:start w:val="1"/>
      <w:numFmt w:val="decimal"/>
      <w:lvlText w:val="%2."/>
      <w:lvlJc w:val="left"/>
      <w:pPr>
        <w:tabs>
          <w:tab w:val="num" w:pos="1080"/>
        </w:tabs>
        <w:ind w:left="1080" w:hanging="360"/>
      </w:pPr>
      <w:rPr>
        <w:rFonts w:hint="default"/>
        <w:u w:color="FFFFFF"/>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9316455"/>
    <w:multiLevelType w:val="hybridMultilevel"/>
    <w:tmpl w:val="0706B844"/>
    <w:lvl w:ilvl="0" w:tplc="E4FE9566">
      <w:start w:val="1"/>
      <w:numFmt w:val="bullet"/>
      <w:lvlText w:val=""/>
      <w:lvlJc w:val="left"/>
      <w:pPr>
        <w:tabs>
          <w:tab w:val="num" w:pos="360"/>
        </w:tabs>
        <w:ind w:left="360" w:firstLine="0"/>
      </w:pPr>
      <w:rPr>
        <w:rFonts w:ascii="Wingdings" w:hAnsi="Wingdings" w:hint="default"/>
        <w:sz w:val="18"/>
        <w:szCs w:val="18"/>
      </w:rPr>
    </w:lvl>
    <w:lvl w:ilvl="1" w:tplc="F93AABF6">
      <w:start w:val="1"/>
      <w:numFmt w:val="bullet"/>
      <w:pStyle w:val="ListBullet4"/>
      <w:lvlText w:val=""/>
      <w:lvlJc w:val="left"/>
      <w:pPr>
        <w:tabs>
          <w:tab w:val="num" w:pos="1080"/>
        </w:tabs>
        <w:ind w:left="1224" w:hanging="144"/>
      </w:pPr>
      <w:rPr>
        <w:rFonts w:ascii="Wingdings" w:hAnsi="Wingdings"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Pristi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Pristi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DD6696"/>
    <w:multiLevelType w:val="hybridMultilevel"/>
    <w:tmpl w:val="9104B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6655BD"/>
    <w:multiLevelType w:val="hybridMultilevel"/>
    <w:tmpl w:val="2AF43E9E"/>
    <w:lvl w:ilvl="0" w:tplc="B5B441CC">
      <w:start w:val="1"/>
      <w:numFmt w:val="bullet"/>
      <w:pStyle w:val="Indent0"/>
      <w:lvlText w:val=""/>
      <w:lvlJc w:val="left"/>
      <w:pPr>
        <w:ind w:left="630" w:hanging="360"/>
      </w:pPr>
      <w:rPr>
        <w:rFonts w:ascii="Symbol" w:hAnsi="Symbol" w:hint="default"/>
      </w:rPr>
    </w:lvl>
    <w:lvl w:ilvl="1" w:tplc="F3825244">
      <w:start w:val="1"/>
      <w:numFmt w:val="bullet"/>
      <w:lvlText w:val="-"/>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39762227"/>
    <w:multiLevelType w:val="multilevel"/>
    <w:tmpl w:val="C6C40A8A"/>
    <w:styleLink w:val="WWNum27"/>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8" w15:restartNumberingAfterBreak="0">
    <w:nsid w:val="41BB71C4"/>
    <w:multiLevelType w:val="multilevel"/>
    <w:tmpl w:val="917A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0F2DA4"/>
    <w:multiLevelType w:val="multilevel"/>
    <w:tmpl w:val="2A18203C"/>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tabs>
          <w:tab w:val="num" w:pos="960"/>
        </w:tabs>
        <w:ind w:left="960" w:hanging="600"/>
      </w:pPr>
      <w:rPr>
        <w:rFonts w:hint="default"/>
      </w:rPr>
    </w:lvl>
    <w:lvl w:ilvl="2">
      <w:start w:val="1"/>
      <w:numFmt w:val="decimal"/>
      <w:pStyle w:val="Heading3"/>
      <w:lvlText w:val="%1.%2.%3."/>
      <w:lvlJc w:val="left"/>
      <w:pPr>
        <w:tabs>
          <w:tab w:val="num" w:pos="1920"/>
        </w:tabs>
        <w:ind w:left="1920" w:hanging="8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47A4E84"/>
    <w:multiLevelType w:val="multilevel"/>
    <w:tmpl w:val="C3704B2C"/>
    <w:lvl w:ilvl="0">
      <w:numFmt w:val="bullet"/>
      <w:lvlText w:val="-"/>
      <w:lvlJc w:val="left"/>
      <w:pPr>
        <w:tabs>
          <w:tab w:val="num" w:pos="720"/>
        </w:tabs>
        <w:ind w:left="720" w:hanging="360"/>
      </w:pPr>
      <w:rPr>
        <w:rFonts w:ascii="Calibri" w:eastAsia="Calibri" w:hAnsi="Calibri" w:cs="Calibri" w:hint="default"/>
        <w:b/>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3371D6"/>
    <w:multiLevelType w:val="multilevel"/>
    <w:tmpl w:val="E1B8E8CA"/>
    <w:lvl w:ilvl="0">
      <w:start w:val="2"/>
      <w:numFmt w:val="upperLetter"/>
      <w:lvlText w:val="%1."/>
      <w:lvlJc w:val="left"/>
      <w:pPr>
        <w:tabs>
          <w:tab w:val="num" w:pos="360"/>
        </w:tabs>
        <w:ind w:left="360" w:hanging="360"/>
      </w:pPr>
      <w:rPr>
        <w:rFonts w:hint="default"/>
      </w:rPr>
    </w:lvl>
    <w:lvl w:ilvl="1">
      <w:start w:val="1"/>
      <w:numFmt w:val="decimal"/>
      <w:lvlRestart w:val="0"/>
      <w:lvlText w:val="%1.%2."/>
      <w:lvlJc w:val="left"/>
      <w:pPr>
        <w:tabs>
          <w:tab w:val="num" w:pos="715"/>
        </w:tabs>
        <w:ind w:left="715" w:hanging="432"/>
      </w:pPr>
      <w:rPr>
        <w:rFonts w:hint="default"/>
      </w:rPr>
    </w:lvl>
    <w:lvl w:ilvl="2">
      <w:start w:val="1"/>
      <w:numFmt w:val="decimal"/>
      <w:pStyle w:val="Pa7"/>
      <w:lvlText w:val="%1.%2.%3."/>
      <w:lvlJc w:val="left"/>
      <w:pPr>
        <w:tabs>
          <w:tab w:val="num" w:pos="1440"/>
        </w:tabs>
        <w:ind w:left="1224" w:hanging="504"/>
      </w:pPr>
      <w:rPr>
        <w:rFonts w:hint="default"/>
      </w:rPr>
    </w:lvl>
    <w:lvl w:ilvl="3">
      <w:start w:val="1"/>
      <w:numFmt w:val="decimal"/>
      <w:pStyle w:val="Annexetitle"/>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4723484A"/>
    <w:multiLevelType w:val="hybridMultilevel"/>
    <w:tmpl w:val="F4F049EE"/>
    <w:lvl w:ilvl="0" w:tplc="A58A0D28">
      <w:start w:val="1"/>
      <w:numFmt w:val="bullet"/>
      <w:lvlText w:val="•"/>
      <w:lvlJc w:val="left"/>
      <w:pPr>
        <w:tabs>
          <w:tab w:val="num" w:pos="720"/>
        </w:tabs>
        <w:ind w:left="720" w:hanging="360"/>
      </w:pPr>
      <w:rPr>
        <w:rFonts w:ascii="Arial" w:hAnsi="Arial" w:hint="default"/>
      </w:rPr>
    </w:lvl>
    <w:lvl w:ilvl="1" w:tplc="21BCA3C6" w:tentative="1">
      <w:start w:val="1"/>
      <w:numFmt w:val="bullet"/>
      <w:lvlText w:val="•"/>
      <w:lvlJc w:val="left"/>
      <w:pPr>
        <w:tabs>
          <w:tab w:val="num" w:pos="1440"/>
        </w:tabs>
        <w:ind w:left="1440" w:hanging="360"/>
      </w:pPr>
      <w:rPr>
        <w:rFonts w:ascii="Arial" w:hAnsi="Arial" w:hint="default"/>
      </w:rPr>
    </w:lvl>
    <w:lvl w:ilvl="2" w:tplc="4BD0C1FE" w:tentative="1">
      <w:start w:val="1"/>
      <w:numFmt w:val="bullet"/>
      <w:lvlText w:val="•"/>
      <w:lvlJc w:val="left"/>
      <w:pPr>
        <w:tabs>
          <w:tab w:val="num" w:pos="2160"/>
        </w:tabs>
        <w:ind w:left="2160" w:hanging="360"/>
      </w:pPr>
      <w:rPr>
        <w:rFonts w:ascii="Arial" w:hAnsi="Arial" w:hint="default"/>
      </w:rPr>
    </w:lvl>
    <w:lvl w:ilvl="3" w:tplc="A7EA6CDA" w:tentative="1">
      <w:start w:val="1"/>
      <w:numFmt w:val="bullet"/>
      <w:lvlText w:val="•"/>
      <w:lvlJc w:val="left"/>
      <w:pPr>
        <w:tabs>
          <w:tab w:val="num" w:pos="2880"/>
        </w:tabs>
        <w:ind w:left="2880" w:hanging="360"/>
      </w:pPr>
      <w:rPr>
        <w:rFonts w:ascii="Arial" w:hAnsi="Arial" w:hint="default"/>
      </w:rPr>
    </w:lvl>
    <w:lvl w:ilvl="4" w:tplc="3F6A509A" w:tentative="1">
      <w:start w:val="1"/>
      <w:numFmt w:val="bullet"/>
      <w:lvlText w:val="•"/>
      <w:lvlJc w:val="left"/>
      <w:pPr>
        <w:tabs>
          <w:tab w:val="num" w:pos="3600"/>
        </w:tabs>
        <w:ind w:left="3600" w:hanging="360"/>
      </w:pPr>
      <w:rPr>
        <w:rFonts w:ascii="Arial" w:hAnsi="Arial" w:hint="default"/>
      </w:rPr>
    </w:lvl>
    <w:lvl w:ilvl="5" w:tplc="95D47F12" w:tentative="1">
      <w:start w:val="1"/>
      <w:numFmt w:val="bullet"/>
      <w:lvlText w:val="•"/>
      <w:lvlJc w:val="left"/>
      <w:pPr>
        <w:tabs>
          <w:tab w:val="num" w:pos="4320"/>
        </w:tabs>
        <w:ind w:left="4320" w:hanging="360"/>
      </w:pPr>
      <w:rPr>
        <w:rFonts w:ascii="Arial" w:hAnsi="Arial" w:hint="default"/>
      </w:rPr>
    </w:lvl>
    <w:lvl w:ilvl="6" w:tplc="70F4B06E" w:tentative="1">
      <w:start w:val="1"/>
      <w:numFmt w:val="bullet"/>
      <w:lvlText w:val="•"/>
      <w:lvlJc w:val="left"/>
      <w:pPr>
        <w:tabs>
          <w:tab w:val="num" w:pos="5040"/>
        </w:tabs>
        <w:ind w:left="5040" w:hanging="360"/>
      </w:pPr>
      <w:rPr>
        <w:rFonts w:ascii="Arial" w:hAnsi="Arial" w:hint="default"/>
      </w:rPr>
    </w:lvl>
    <w:lvl w:ilvl="7" w:tplc="1D688BA2" w:tentative="1">
      <w:start w:val="1"/>
      <w:numFmt w:val="bullet"/>
      <w:lvlText w:val="•"/>
      <w:lvlJc w:val="left"/>
      <w:pPr>
        <w:tabs>
          <w:tab w:val="num" w:pos="5760"/>
        </w:tabs>
        <w:ind w:left="5760" w:hanging="360"/>
      </w:pPr>
      <w:rPr>
        <w:rFonts w:ascii="Arial" w:hAnsi="Arial" w:hint="default"/>
      </w:rPr>
    </w:lvl>
    <w:lvl w:ilvl="8" w:tplc="51A6E5F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9237D33"/>
    <w:multiLevelType w:val="hybridMultilevel"/>
    <w:tmpl w:val="AD8C3E20"/>
    <w:lvl w:ilvl="0" w:tplc="A0324E5E">
      <w:start w:val="1"/>
      <w:numFmt w:val="bullet"/>
      <w:lvlText w:val="•"/>
      <w:lvlJc w:val="left"/>
      <w:pPr>
        <w:tabs>
          <w:tab w:val="num" w:pos="720"/>
        </w:tabs>
        <w:ind w:left="720" w:hanging="360"/>
      </w:pPr>
      <w:rPr>
        <w:rFonts w:ascii="Arial" w:hAnsi="Arial" w:hint="default"/>
      </w:rPr>
    </w:lvl>
    <w:lvl w:ilvl="1" w:tplc="D5EEBDCA" w:tentative="1">
      <w:start w:val="1"/>
      <w:numFmt w:val="bullet"/>
      <w:lvlText w:val="•"/>
      <w:lvlJc w:val="left"/>
      <w:pPr>
        <w:tabs>
          <w:tab w:val="num" w:pos="1440"/>
        </w:tabs>
        <w:ind w:left="1440" w:hanging="360"/>
      </w:pPr>
      <w:rPr>
        <w:rFonts w:ascii="Arial" w:hAnsi="Arial" w:hint="default"/>
      </w:rPr>
    </w:lvl>
    <w:lvl w:ilvl="2" w:tplc="A98601C6" w:tentative="1">
      <w:start w:val="1"/>
      <w:numFmt w:val="bullet"/>
      <w:lvlText w:val="•"/>
      <w:lvlJc w:val="left"/>
      <w:pPr>
        <w:tabs>
          <w:tab w:val="num" w:pos="2160"/>
        </w:tabs>
        <w:ind w:left="2160" w:hanging="360"/>
      </w:pPr>
      <w:rPr>
        <w:rFonts w:ascii="Arial" w:hAnsi="Arial" w:hint="default"/>
      </w:rPr>
    </w:lvl>
    <w:lvl w:ilvl="3" w:tplc="7BF49FAA" w:tentative="1">
      <w:start w:val="1"/>
      <w:numFmt w:val="bullet"/>
      <w:lvlText w:val="•"/>
      <w:lvlJc w:val="left"/>
      <w:pPr>
        <w:tabs>
          <w:tab w:val="num" w:pos="2880"/>
        </w:tabs>
        <w:ind w:left="2880" w:hanging="360"/>
      </w:pPr>
      <w:rPr>
        <w:rFonts w:ascii="Arial" w:hAnsi="Arial" w:hint="default"/>
      </w:rPr>
    </w:lvl>
    <w:lvl w:ilvl="4" w:tplc="C7E0801E" w:tentative="1">
      <w:start w:val="1"/>
      <w:numFmt w:val="bullet"/>
      <w:lvlText w:val="•"/>
      <w:lvlJc w:val="left"/>
      <w:pPr>
        <w:tabs>
          <w:tab w:val="num" w:pos="3600"/>
        </w:tabs>
        <w:ind w:left="3600" w:hanging="360"/>
      </w:pPr>
      <w:rPr>
        <w:rFonts w:ascii="Arial" w:hAnsi="Arial" w:hint="default"/>
      </w:rPr>
    </w:lvl>
    <w:lvl w:ilvl="5" w:tplc="942613CA" w:tentative="1">
      <w:start w:val="1"/>
      <w:numFmt w:val="bullet"/>
      <w:lvlText w:val="•"/>
      <w:lvlJc w:val="left"/>
      <w:pPr>
        <w:tabs>
          <w:tab w:val="num" w:pos="4320"/>
        </w:tabs>
        <w:ind w:left="4320" w:hanging="360"/>
      </w:pPr>
      <w:rPr>
        <w:rFonts w:ascii="Arial" w:hAnsi="Arial" w:hint="default"/>
      </w:rPr>
    </w:lvl>
    <w:lvl w:ilvl="6" w:tplc="8924CE24" w:tentative="1">
      <w:start w:val="1"/>
      <w:numFmt w:val="bullet"/>
      <w:lvlText w:val="•"/>
      <w:lvlJc w:val="left"/>
      <w:pPr>
        <w:tabs>
          <w:tab w:val="num" w:pos="5040"/>
        </w:tabs>
        <w:ind w:left="5040" w:hanging="360"/>
      </w:pPr>
      <w:rPr>
        <w:rFonts w:ascii="Arial" w:hAnsi="Arial" w:hint="default"/>
      </w:rPr>
    </w:lvl>
    <w:lvl w:ilvl="7" w:tplc="FA72750A" w:tentative="1">
      <w:start w:val="1"/>
      <w:numFmt w:val="bullet"/>
      <w:lvlText w:val="•"/>
      <w:lvlJc w:val="left"/>
      <w:pPr>
        <w:tabs>
          <w:tab w:val="num" w:pos="5760"/>
        </w:tabs>
        <w:ind w:left="5760" w:hanging="360"/>
      </w:pPr>
      <w:rPr>
        <w:rFonts w:ascii="Arial" w:hAnsi="Arial" w:hint="default"/>
      </w:rPr>
    </w:lvl>
    <w:lvl w:ilvl="8" w:tplc="5F7CA4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9730BB4"/>
    <w:multiLevelType w:val="hybridMultilevel"/>
    <w:tmpl w:val="2A14C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762A6B"/>
    <w:multiLevelType w:val="hybridMultilevel"/>
    <w:tmpl w:val="F8206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8667DE"/>
    <w:multiLevelType w:val="multilevel"/>
    <w:tmpl w:val="9AA88E32"/>
    <w:lvl w:ilvl="0">
      <w:start w:val="1"/>
      <w:numFmt w:val="decimal"/>
      <w:pStyle w:val="thsetitre3"/>
      <w:lvlText w:val="%1."/>
      <w:lvlJc w:val="left"/>
      <w:pPr>
        <w:tabs>
          <w:tab w:val="num" w:pos="2520"/>
        </w:tabs>
        <w:ind w:left="2520" w:hanging="360"/>
      </w:pPr>
      <w:rPr>
        <w:rFonts w:hint="default"/>
      </w:rPr>
    </w:lvl>
    <w:lvl w:ilvl="1">
      <w:start w:val="1"/>
      <w:numFmt w:val="decimal"/>
      <w:lvlText w:val="%1.%2."/>
      <w:lvlJc w:val="left"/>
      <w:pPr>
        <w:tabs>
          <w:tab w:val="num" w:pos="2952"/>
        </w:tabs>
        <w:ind w:left="2952" w:hanging="432"/>
      </w:pPr>
      <w:rPr>
        <w:rFonts w:hint="default"/>
      </w:rPr>
    </w:lvl>
    <w:lvl w:ilvl="2">
      <w:start w:val="1"/>
      <w:numFmt w:val="decimal"/>
      <w:lvlText w:val="%1.%2.%3."/>
      <w:lvlJc w:val="left"/>
      <w:pPr>
        <w:tabs>
          <w:tab w:val="num" w:pos="3600"/>
        </w:tabs>
        <w:ind w:left="3384" w:hanging="504"/>
      </w:pPr>
      <w:rPr>
        <w:rFonts w:hint="default"/>
      </w:rPr>
    </w:lvl>
    <w:lvl w:ilvl="3">
      <w:start w:val="1"/>
      <w:numFmt w:val="decimal"/>
      <w:lvlText w:val="%1.%2.%3.%4."/>
      <w:lvlJc w:val="left"/>
      <w:pPr>
        <w:tabs>
          <w:tab w:val="num" w:pos="3960"/>
        </w:tabs>
        <w:ind w:left="3888" w:hanging="648"/>
      </w:pPr>
      <w:rPr>
        <w:rFonts w:hint="default"/>
      </w:rPr>
    </w:lvl>
    <w:lvl w:ilvl="4">
      <w:start w:val="1"/>
      <w:numFmt w:val="decimal"/>
      <w:lvlText w:val="%1.%2.%3.%4.%5."/>
      <w:lvlJc w:val="left"/>
      <w:pPr>
        <w:tabs>
          <w:tab w:val="num" w:pos="4392"/>
        </w:tabs>
        <w:ind w:left="4392" w:hanging="792"/>
      </w:pPr>
      <w:rPr>
        <w:rFonts w:hint="default"/>
      </w:rPr>
    </w:lvl>
    <w:lvl w:ilvl="5">
      <w:start w:val="1"/>
      <w:numFmt w:val="decimal"/>
      <w:lvlText w:val="%1.%2.%3.%4.%5.%6."/>
      <w:lvlJc w:val="left"/>
      <w:pPr>
        <w:tabs>
          <w:tab w:val="num" w:pos="4896"/>
        </w:tabs>
        <w:ind w:left="4896" w:hanging="936"/>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5904"/>
        </w:tabs>
        <w:ind w:left="5904" w:hanging="1224"/>
      </w:pPr>
      <w:rPr>
        <w:rFonts w:hint="default"/>
      </w:rPr>
    </w:lvl>
    <w:lvl w:ilvl="8">
      <w:start w:val="1"/>
      <w:numFmt w:val="decimal"/>
      <w:lvlText w:val="%1.%2.%3.%4.%5.%6.%7.%8.%9."/>
      <w:lvlJc w:val="left"/>
      <w:pPr>
        <w:tabs>
          <w:tab w:val="num" w:pos="6480"/>
        </w:tabs>
        <w:ind w:left="6480" w:hanging="1440"/>
      </w:pPr>
      <w:rPr>
        <w:rFonts w:hint="default"/>
      </w:rPr>
    </w:lvl>
  </w:abstractNum>
  <w:abstractNum w:abstractNumId="27" w15:restartNumberingAfterBreak="0">
    <w:nsid w:val="54BD0BEC"/>
    <w:multiLevelType w:val="hybridMultilevel"/>
    <w:tmpl w:val="CCB85B7E"/>
    <w:lvl w:ilvl="0" w:tplc="C98CB12E">
      <w:start w:val="1"/>
      <w:numFmt w:val="bullet"/>
      <w:pStyle w:val="ListBullet"/>
      <w:lvlText w:val=""/>
      <w:lvlJc w:val="left"/>
      <w:pPr>
        <w:tabs>
          <w:tab w:val="num" w:pos="283"/>
        </w:tabs>
        <w:ind w:left="283" w:hanging="283"/>
      </w:pPr>
      <w:rPr>
        <w:rFonts w:ascii="Symbol" w:hAnsi="Symbol"/>
      </w:rPr>
    </w:lvl>
    <w:lvl w:ilvl="1" w:tplc="D02E26DA">
      <w:numFmt w:val="decimal"/>
      <w:lvlText w:val=""/>
      <w:lvlJc w:val="left"/>
    </w:lvl>
    <w:lvl w:ilvl="2" w:tplc="DF52EEA8">
      <w:numFmt w:val="decimal"/>
      <w:lvlText w:val=""/>
      <w:lvlJc w:val="left"/>
    </w:lvl>
    <w:lvl w:ilvl="3" w:tplc="55701486">
      <w:numFmt w:val="decimal"/>
      <w:lvlText w:val=""/>
      <w:lvlJc w:val="left"/>
    </w:lvl>
    <w:lvl w:ilvl="4" w:tplc="D12AB37C">
      <w:numFmt w:val="decimal"/>
      <w:lvlText w:val=""/>
      <w:lvlJc w:val="left"/>
    </w:lvl>
    <w:lvl w:ilvl="5" w:tplc="2A6AA8E8">
      <w:numFmt w:val="decimal"/>
      <w:lvlText w:val=""/>
      <w:lvlJc w:val="left"/>
    </w:lvl>
    <w:lvl w:ilvl="6" w:tplc="5D04B728">
      <w:numFmt w:val="decimal"/>
      <w:lvlText w:val=""/>
      <w:lvlJc w:val="left"/>
    </w:lvl>
    <w:lvl w:ilvl="7" w:tplc="FE78F3A2">
      <w:numFmt w:val="decimal"/>
      <w:lvlText w:val=""/>
      <w:lvlJc w:val="left"/>
    </w:lvl>
    <w:lvl w:ilvl="8" w:tplc="5816E0F8">
      <w:numFmt w:val="decimal"/>
      <w:lvlText w:val=""/>
      <w:lvlJc w:val="left"/>
    </w:lvl>
  </w:abstractNum>
  <w:abstractNum w:abstractNumId="28" w15:restartNumberingAfterBreak="0">
    <w:nsid w:val="57AF2193"/>
    <w:multiLevelType w:val="hybridMultilevel"/>
    <w:tmpl w:val="8D5EBF32"/>
    <w:lvl w:ilvl="0" w:tplc="9BA452C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C6E92"/>
    <w:multiLevelType w:val="hybridMultilevel"/>
    <w:tmpl w:val="062618E8"/>
    <w:lvl w:ilvl="0" w:tplc="4A16847C">
      <w:numFmt w:val="bullet"/>
      <w:lvlText w:val="-"/>
      <w:lvlJc w:val="left"/>
      <w:pPr>
        <w:ind w:left="720" w:hanging="360"/>
      </w:pPr>
      <w:rPr>
        <w:rFonts w:ascii="Calibri" w:eastAsia="Calibr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0" w15:restartNumberingAfterBreak="0">
    <w:nsid w:val="5DE27101"/>
    <w:multiLevelType w:val="hybridMultilevel"/>
    <w:tmpl w:val="AA52B0AE"/>
    <w:lvl w:ilvl="0" w:tplc="94C85576">
      <w:start w:val="1"/>
      <w:numFmt w:val="decimal"/>
      <w:pStyle w:val="CanMark"/>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31" w15:restartNumberingAfterBreak="0">
    <w:nsid w:val="5E0D6286"/>
    <w:multiLevelType w:val="multilevel"/>
    <w:tmpl w:val="B0567122"/>
    <w:lvl w:ilvl="0">
      <w:start w:val="1"/>
      <w:numFmt w:val="bullet"/>
      <w:pStyle w:val="ListDash2"/>
      <w:lvlText w:val="–"/>
      <w:lvlJc w:val="left"/>
      <w:pPr>
        <w:tabs>
          <w:tab w:val="num" w:pos="1485"/>
        </w:tabs>
        <w:ind w:left="1485"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FB72794"/>
    <w:multiLevelType w:val="multilevel"/>
    <w:tmpl w:val="BF9A31F0"/>
    <w:lvl w:ilvl="0">
      <w:start w:val="2"/>
      <w:numFmt w:val="decimal"/>
      <w:lvlText w:val="%1."/>
      <w:lvlJc w:val="left"/>
      <w:pPr>
        <w:ind w:left="495" w:hanging="495"/>
      </w:pPr>
      <w:rPr>
        <w:rFonts w:hint="default"/>
      </w:rPr>
    </w:lvl>
    <w:lvl w:ilvl="1">
      <w:start w:val="6"/>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60987ED4"/>
    <w:multiLevelType w:val="multilevel"/>
    <w:tmpl w:val="B660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5440DA"/>
    <w:multiLevelType w:val="multilevel"/>
    <w:tmpl w:val="74F2FF66"/>
    <w:lvl w:ilvl="0">
      <w:numFmt w:val="bullet"/>
      <w:lvlText w:val="-"/>
      <w:lvlJc w:val="left"/>
      <w:pPr>
        <w:tabs>
          <w:tab w:val="num" w:pos="720"/>
        </w:tabs>
        <w:ind w:left="720" w:hanging="360"/>
      </w:pPr>
      <w:rPr>
        <w:rFonts w:ascii="Calibri" w:eastAsia="Calibri" w:hAnsi="Calibri" w:cs="Calibri" w:hint="default"/>
        <w:b/>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C23449"/>
    <w:multiLevelType w:val="hybridMultilevel"/>
    <w:tmpl w:val="0CAA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D16342"/>
    <w:multiLevelType w:val="hybridMultilevel"/>
    <w:tmpl w:val="543A8ED8"/>
    <w:lvl w:ilvl="0" w:tplc="92F0A36E">
      <w:start w:val="1"/>
      <w:numFmt w:val="decimal"/>
      <w:pStyle w:val="BrojevnitekstChar"/>
      <w:lvlText w:val="[%1]"/>
      <w:lvlJc w:val="left"/>
      <w:pPr>
        <w:tabs>
          <w:tab w:val="num" w:pos="567"/>
        </w:tabs>
        <w:ind w:left="567" w:hanging="567"/>
      </w:pPr>
      <w:rPr>
        <w:rFonts w:hint="default"/>
      </w:rPr>
    </w:lvl>
    <w:lvl w:ilvl="1" w:tplc="04090019">
      <w:start w:val="1"/>
      <w:numFmt w:val="bullet"/>
      <w:lvlText w:val=""/>
      <w:lvlJc w:val="left"/>
      <w:pPr>
        <w:tabs>
          <w:tab w:val="num" w:pos="1440"/>
        </w:tabs>
        <w:ind w:left="1440" w:hanging="360"/>
      </w:pPr>
      <w:rPr>
        <w:rFonts w:ascii="Symbol" w:hAnsi="Symbol" w:hint="default"/>
      </w:rPr>
    </w:lvl>
    <w:lvl w:ilvl="2" w:tplc="0409001B">
      <w:start w:val="2"/>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A01322"/>
    <w:multiLevelType w:val="hybridMultilevel"/>
    <w:tmpl w:val="7A1853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28D64D8"/>
    <w:multiLevelType w:val="hybridMultilevel"/>
    <w:tmpl w:val="A85C7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D01C32"/>
    <w:multiLevelType w:val="hybridMultilevel"/>
    <w:tmpl w:val="11D6C16E"/>
    <w:lvl w:ilvl="0" w:tplc="FFFFFFFF">
      <w:start w:val="1"/>
      <w:numFmt w:val="bullet"/>
      <w:pStyle w:val="tabela"/>
      <w:lvlText w:val="-"/>
      <w:lvlJc w:val="left"/>
      <w:pPr>
        <w:ind w:left="720" w:hanging="360"/>
      </w:pPr>
      <w:rPr>
        <w:rFonts w:ascii="Calibri" w:hAnsi="Calibri" w:cs="Times New Roman" w:hint="default"/>
        <w:u w:color="FFFFFF"/>
      </w:rPr>
    </w:lvl>
    <w:lvl w:ilvl="1" w:tplc="FFFFFFFF">
      <w:start w:val="1"/>
      <w:numFmt w:val="bullet"/>
      <w:lvlText w:val="-"/>
      <w:lvlJc w:val="left"/>
      <w:pPr>
        <w:ind w:left="1440" w:hanging="360"/>
      </w:pPr>
      <w:rPr>
        <w:rFonts w:ascii="Symbol" w:hAnsi="Symbol" w:hint="default"/>
        <w:spacing w:val="0"/>
        <w:w w:val="100"/>
        <w:position w:val="2"/>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8D26F6F"/>
    <w:multiLevelType w:val="hybridMultilevel"/>
    <w:tmpl w:val="6C2AF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371118"/>
    <w:multiLevelType w:val="multilevel"/>
    <w:tmpl w:val="9B0A41F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7A335C21"/>
    <w:multiLevelType w:val="multilevel"/>
    <w:tmpl w:val="31C27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420CCA"/>
    <w:multiLevelType w:val="multilevel"/>
    <w:tmpl w:val="C9C04FDE"/>
    <w:lvl w:ilvl="0">
      <w:start w:val="1"/>
      <w:numFmt w:val="bullet"/>
      <w:pStyle w:val="Buleticandara"/>
      <w:lvlText w:val=""/>
      <w:lvlJc w:val="left"/>
      <w:pPr>
        <w:ind w:left="360" w:hanging="360"/>
      </w:pPr>
      <w:rPr>
        <w:rFonts w:ascii="Symbol" w:hAnsi="Symbol" w:hint="default"/>
      </w:rPr>
    </w:lvl>
    <w:lvl w:ilvl="1">
      <w:start w:val="1"/>
      <w:numFmt w:val="bullet"/>
      <w:lvlText w:val="o"/>
      <w:lvlJc w:val="left"/>
      <w:pPr>
        <w:ind w:left="720" w:hanging="720"/>
      </w:pPr>
      <w:rPr>
        <w:rFonts w:ascii="Courier New" w:hAnsi="Courier New" w:cs="Courier New"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7F094CA7"/>
    <w:multiLevelType w:val="hybridMultilevel"/>
    <w:tmpl w:val="D4A2C196"/>
    <w:lvl w:ilvl="0" w:tplc="2B362428">
      <w:start w:val="1"/>
      <w:numFmt w:val="bullet"/>
      <w:lvlText w:val="•"/>
      <w:lvlJc w:val="left"/>
      <w:pPr>
        <w:tabs>
          <w:tab w:val="num" w:pos="720"/>
        </w:tabs>
        <w:ind w:left="720" w:hanging="360"/>
      </w:pPr>
      <w:rPr>
        <w:rFonts w:ascii="Arial" w:hAnsi="Arial" w:hint="default"/>
      </w:rPr>
    </w:lvl>
    <w:lvl w:ilvl="1" w:tplc="5CE06304" w:tentative="1">
      <w:start w:val="1"/>
      <w:numFmt w:val="bullet"/>
      <w:lvlText w:val="•"/>
      <w:lvlJc w:val="left"/>
      <w:pPr>
        <w:tabs>
          <w:tab w:val="num" w:pos="1440"/>
        </w:tabs>
        <w:ind w:left="1440" w:hanging="360"/>
      </w:pPr>
      <w:rPr>
        <w:rFonts w:ascii="Arial" w:hAnsi="Arial" w:hint="default"/>
      </w:rPr>
    </w:lvl>
    <w:lvl w:ilvl="2" w:tplc="FF4818A6" w:tentative="1">
      <w:start w:val="1"/>
      <w:numFmt w:val="bullet"/>
      <w:lvlText w:val="•"/>
      <w:lvlJc w:val="left"/>
      <w:pPr>
        <w:tabs>
          <w:tab w:val="num" w:pos="2160"/>
        </w:tabs>
        <w:ind w:left="2160" w:hanging="360"/>
      </w:pPr>
      <w:rPr>
        <w:rFonts w:ascii="Arial" w:hAnsi="Arial" w:hint="default"/>
      </w:rPr>
    </w:lvl>
    <w:lvl w:ilvl="3" w:tplc="F64C6D80" w:tentative="1">
      <w:start w:val="1"/>
      <w:numFmt w:val="bullet"/>
      <w:lvlText w:val="•"/>
      <w:lvlJc w:val="left"/>
      <w:pPr>
        <w:tabs>
          <w:tab w:val="num" w:pos="2880"/>
        </w:tabs>
        <w:ind w:left="2880" w:hanging="360"/>
      </w:pPr>
      <w:rPr>
        <w:rFonts w:ascii="Arial" w:hAnsi="Arial" w:hint="default"/>
      </w:rPr>
    </w:lvl>
    <w:lvl w:ilvl="4" w:tplc="26563358" w:tentative="1">
      <w:start w:val="1"/>
      <w:numFmt w:val="bullet"/>
      <w:lvlText w:val="•"/>
      <w:lvlJc w:val="left"/>
      <w:pPr>
        <w:tabs>
          <w:tab w:val="num" w:pos="3600"/>
        </w:tabs>
        <w:ind w:left="3600" w:hanging="360"/>
      </w:pPr>
      <w:rPr>
        <w:rFonts w:ascii="Arial" w:hAnsi="Arial" w:hint="default"/>
      </w:rPr>
    </w:lvl>
    <w:lvl w:ilvl="5" w:tplc="184EDA7C" w:tentative="1">
      <w:start w:val="1"/>
      <w:numFmt w:val="bullet"/>
      <w:lvlText w:val="•"/>
      <w:lvlJc w:val="left"/>
      <w:pPr>
        <w:tabs>
          <w:tab w:val="num" w:pos="4320"/>
        </w:tabs>
        <w:ind w:left="4320" w:hanging="360"/>
      </w:pPr>
      <w:rPr>
        <w:rFonts w:ascii="Arial" w:hAnsi="Arial" w:hint="default"/>
      </w:rPr>
    </w:lvl>
    <w:lvl w:ilvl="6" w:tplc="6504B284" w:tentative="1">
      <w:start w:val="1"/>
      <w:numFmt w:val="bullet"/>
      <w:lvlText w:val="•"/>
      <w:lvlJc w:val="left"/>
      <w:pPr>
        <w:tabs>
          <w:tab w:val="num" w:pos="5040"/>
        </w:tabs>
        <w:ind w:left="5040" w:hanging="360"/>
      </w:pPr>
      <w:rPr>
        <w:rFonts w:ascii="Arial" w:hAnsi="Arial" w:hint="default"/>
      </w:rPr>
    </w:lvl>
    <w:lvl w:ilvl="7" w:tplc="EBACC346" w:tentative="1">
      <w:start w:val="1"/>
      <w:numFmt w:val="bullet"/>
      <w:lvlText w:val="•"/>
      <w:lvlJc w:val="left"/>
      <w:pPr>
        <w:tabs>
          <w:tab w:val="num" w:pos="5760"/>
        </w:tabs>
        <w:ind w:left="5760" w:hanging="360"/>
      </w:pPr>
      <w:rPr>
        <w:rFonts w:ascii="Arial" w:hAnsi="Arial" w:hint="default"/>
      </w:rPr>
    </w:lvl>
    <w:lvl w:ilvl="8" w:tplc="F724CA04" w:tentative="1">
      <w:start w:val="1"/>
      <w:numFmt w:val="bullet"/>
      <w:lvlText w:val="•"/>
      <w:lvlJc w:val="left"/>
      <w:pPr>
        <w:tabs>
          <w:tab w:val="num" w:pos="6480"/>
        </w:tabs>
        <w:ind w:left="6480" w:hanging="360"/>
      </w:pPr>
      <w:rPr>
        <w:rFonts w:ascii="Arial" w:hAnsi="Arial" w:hint="default"/>
      </w:rPr>
    </w:lvl>
  </w:abstractNum>
  <w:num w:numId="1" w16cid:durableId="1864247033">
    <w:abstractNumId w:val="30"/>
  </w:num>
  <w:num w:numId="2" w16cid:durableId="1020744448">
    <w:abstractNumId w:val="1"/>
  </w:num>
  <w:num w:numId="3" w16cid:durableId="286590252">
    <w:abstractNumId w:val="26"/>
  </w:num>
  <w:num w:numId="4" w16cid:durableId="1985574979">
    <w:abstractNumId w:val="14"/>
  </w:num>
  <w:num w:numId="5" w16cid:durableId="1536649158">
    <w:abstractNumId w:val="21"/>
  </w:num>
  <w:num w:numId="6" w16cid:durableId="1776903300">
    <w:abstractNumId w:val="39"/>
  </w:num>
  <w:num w:numId="7" w16cid:durableId="727529667">
    <w:abstractNumId w:val="36"/>
  </w:num>
  <w:num w:numId="8" w16cid:durableId="1103722485">
    <w:abstractNumId w:val="13"/>
  </w:num>
  <w:num w:numId="9" w16cid:durableId="1866402580">
    <w:abstractNumId w:val="17"/>
  </w:num>
  <w:num w:numId="10" w16cid:durableId="2132818547">
    <w:abstractNumId w:val="7"/>
  </w:num>
  <w:num w:numId="11" w16cid:durableId="8366498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7741922">
    <w:abstractNumId w:val="16"/>
  </w:num>
  <w:num w:numId="13" w16cid:durableId="1967004872">
    <w:abstractNumId w:val="4"/>
  </w:num>
  <w:num w:numId="14" w16cid:durableId="816872187">
    <w:abstractNumId w:val="2"/>
  </w:num>
  <w:num w:numId="15" w16cid:durableId="1870560083">
    <w:abstractNumId w:val="27"/>
  </w:num>
  <w:num w:numId="16" w16cid:durableId="303507226">
    <w:abstractNumId w:val="31"/>
  </w:num>
  <w:num w:numId="17" w16cid:durableId="611472379">
    <w:abstractNumId w:val="12"/>
  </w:num>
  <w:num w:numId="18" w16cid:durableId="404029493">
    <w:abstractNumId w:val="24"/>
  </w:num>
  <w:num w:numId="19" w16cid:durableId="2063213111">
    <w:abstractNumId w:val="38"/>
  </w:num>
  <w:num w:numId="20" w16cid:durableId="570383515">
    <w:abstractNumId w:val="0"/>
  </w:num>
  <w:num w:numId="21" w16cid:durableId="1153762107">
    <w:abstractNumId w:val="6"/>
  </w:num>
  <w:num w:numId="22" w16cid:durableId="1224176233">
    <w:abstractNumId w:val="43"/>
  </w:num>
  <w:num w:numId="23" w16cid:durableId="33846564">
    <w:abstractNumId w:val="32"/>
  </w:num>
  <w:num w:numId="24" w16cid:durableId="867909536">
    <w:abstractNumId w:val="25"/>
  </w:num>
  <w:num w:numId="25" w16cid:durableId="1550610061">
    <w:abstractNumId w:val="19"/>
  </w:num>
  <w:num w:numId="26" w16cid:durableId="296570217">
    <w:abstractNumId w:val="15"/>
  </w:num>
  <w:num w:numId="27" w16cid:durableId="490608338">
    <w:abstractNumId w:val="41"/>
  </w:num>
  <w:num w:numId="28" w16cid:durableId="1434013916">
    <w:abstractNumId w:val="37"/>
  </w:num>
  <w:num w:numId="29" w16cid:durableId="957684981">
    <w:abstractNumId w:val="40"/>
  </w:num>
  <w:num w:numId="30" w16cid:durableId="2022581520">
    <w:abstractNumId w:val="42"/>
  </w:num>
  <w:num w:numId="31" w16cid:durableId="1087654901">
    <w:abstractNumId w:val="33"/>
  </w:num>
  <w:num w:numId="32" w16cid:durableId="1172599228">
    <w:abstractNumId w:val="18"/>
  </w:num>
  <w:num w:numId="33" w16cid:durableId="730225796">
    <w:abstractNumId w:val="34"/>
  </w:num>
  <w:num w:numId="34" w16cid:durableId="1723559865">
    <w:abstractNumId w:val="20"/>
  </w:num>
  <w:num w:numId="35" w16cid:durableId="690716582">
    <w:abstractNumId w:val="3"/>
  </w:num>
  <w:num w:numId="36" w16cid:durableId="436945357">
    <w:abstractNumId w:val="8"/>
  </w:num>
  <w:num w:numId="37" w16cid:durableId="1325932400">
    <w:abstractNumId w:val="23"/>
  </w:num>
  <w:num w:numId="38" w16cid:durableId="1613633968">
    <w:abstractNumId w:val="35"/>
  </w:num>
  <w:num w:numId="39" w16cid:durableId="761880577">
    <w:abstractNumId w:val="28"/>
  </w:num>
  <w:num w:numId="40" w16cid:durableId="440809543">
    <w:abstractNumId w:val="10"/>
  </w:num>
  <w:num w:numId="41" w16cid:durableId="1287200464">
    <w:abstractNumId w:val="44"/>
  </w:num>
  <w:num w:numId="42" w16cid:durableId="9794063">
    <w:abstractNumId w:val="9"/>
  </w:num>
  <w:num w:numId="43" w16cid:durableId="85348115">
    <w:abstractNumId w:val="22"/>
  </w:num>
  <w:num w:numId="44" w16cid:durableId="1821464427">
    <w:abstractNumId w:val="5"/>
  </w:num>
  <w:num w:numId="45" w16cid:durableId="908079860">
    <w:abstractNumId w:val="29"/>
  </w:num>
  <w:num w:numId="46" w16cid:durableId="604073309">
    <w:abstractNumId w:val="19"/>
  </w:num>
  <w:num w:numId="47" w16cid:durableId="1876505010">
    <w:abstractNumId w:val="19"/>
  </w:num>
  <w:num w:numId="48" w16cid:durableId="1141076577">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Uw77BCFnYfTT/cb8dmTAXtUzSkacYZRlYRXqCt3YwxfGa131Oe36mgHQfzz4qpF9bZt6wzGhPUh8cx56p25A5Q==" w:salt="tx5498zzGt7cIIm+5Erymw=="/>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E3E"/>
    <w:rsid w:val="00000942"/>
    <w:rsid w:val="00001FE6"/>
    <w:rsid w:val="00003116"/>
    <w:rsid w:val="00007DAA"/>
    <w:rsid w:val="000100E3"/>
    <w:rsid w:val="00010816"/>
    <w:rsid w:val="0001157A"/>
    <w:rsid w:val="000116A2"/>
    <w:rsid w:val="00013A61"/>
    <w:rsid w:val="0001711C"/>
    <w:rsid w:val="00017B5F"/>
    <w:rsid w:val="00025C53"/>
    <w:rsid w:val="00027154"/>
    <w:rsid w:val="00027A9A"/>
    <w:rsid w:val="00037457"/>
    <w:rsid w:val="00044BBB"/>
    <w:rsid w:val="000538F8"/>
    <w:rsid w:val="00055C49"/>
    <w:rsid w:val="00056CF1"/>
    <w:rsid w:val="00060BA1"/>
    <w:rsid w:val="000637CF"/>
    <w:rsid w:val="000649A2"/>
    <w:rsid w:val="00065D22"/>
    <w:rsid w:val="00070274"/>
    <w:rsid w:val="00080E91"/>
    <w:rsid w:val="00080F03"/>
    <w:rsid w:val="000831C9"/>
    <w:rsid w:val="00091BFB"/>
    <w:rsid w:val="00092191"/>
    <w:rsid w:val="000963FB"/>
    <w:rsid w:val="000A159C"/>
    <w:rsid w:val="000A7922"/>
    <w:rsid w:val="000B445C"/>
    <w:rsid w:val="000B474C"/>
    <w:rsid w:val="000C026D"/>
    <w:rsid w:val="000C42C2"/>
    <w:rsid w:val="000C7114"/>
    <w:rsid w:val="000C7950"/>
    <w:rsid w:val="000D0F75"/>
    <w:rsid w:val="000D6033"/>
    <w:rsid w:val="000D7ABB"/>
    <w:rsid w:val="000E15D1"/>
    <w:rsid w:val="000E5DA3"/>
    <w:rsid w:val="000F05BB"/>
    <w:rsid w:val="000F292B"/>
    <w:rsid w:val="000F3D62"/>
    <w:rsid w:val="00100A01"/>
    <w:rsid w:val="001072EF"/>
    <w:rsid w:val="001160C6"/>
    <w:rsid w:val="00117F46"/>
    <w:rsid w:val="001212C8"/>
    <w:rsid w:val="00126E9B"/>
    <w:rsid w:val="00133C19"/>
    <w:rsid w:val="0014143B"/>
    <w:rsid w:val="00147CA5"/>
    <w:rsid w:val="001509B2"/>
    <w:rsid w:val="001518B7"/>
    <w:rsid w:val="00153477"/>
    <w:rsid w:val="00154A25"/>
    <w:rsid w:val="00154C56"/>
    <w:rsid w:val="00154CE6"/>
    <w:rsid w:val="00157553"/>
    <w:rsid w:val="00160077"/>
    <w:rsid w:val="00161892"/>
    <w:rsid w:val="00163A55"/>
    <w:rsid w:val="00167221"/>
    <w:rsid w:val="001718AF"/>
    <w:rsid w:val="00173A5C"/>
    <w:rsid w:val="001744E3"/>
    <w:rsid w:val="0017561E"/>
    <w:rsid w:val="00175B1B"/>
    <w:rsid w:val="001826C8"/>
    <w:rsid w:val="0018405C"/>
    <w:rsid w:val="00185705"/>
    <w:rsid w:val="00194A3C"/>
    <w:rsid w:val="00196077"/>
    <w:rsid w:val="001979C7"/>
    <w:rsid w:val="001A232A"/>
    <w:rsid w:val="001A73F0"/>
    <w:rsid w:val="001B2237"/>
    <w:rsid w:val="001B5A00"/>
    <w:rsid w:val="001C1AD2"/>
    <w:rsid w:val="001D7E0C"/>
    <w:rsid w:val="001E2AF9"/>
    <w:rsid w:val="001E444E"/>
    <w:rsid w:val="001F100C"/>
    <w:rsid w:val="00200A38"/>
    <w:rsid w:val="00204061"/>
    <w:rsid w:val="00207242"/>
    <w:rsid w:val="002134B4"/>
    <w:rsid w:val="00214FDD"/>
    <w:rsid w:val="00217FA2"/>
    <w:rsid w:val="0022007C"/>
    <w:rsid w:val="0022447A"/>
    <w:rsid w:val="00225338"/>
    <w:rsid w:val="00225DEB"/>
    <w:rsid w:val="00226BDD"/>
    <w:rsid w:val="002407C1"/>
    <w:rsid w:val="00244680"/>
    <w:rsid w:val="00245B8D"/>
    <w:rsid w:val="00252CA5"/>
    <w:rsid w:val="00254810"/>
    <w:rsid w:val="00255112"/>
    <w:rsid w:val="00256DDA"/>
    <w:rsid w:val="00257AC5"/>
    <w:rsid w:val="00260F0B"/>
    <w:rsid w:val="0026175A"/>
    <w:rsid w:val="00267A37"/>
    <w:rsid w:val="00267EB4"/>
    <w:rsid w:val="00271558"/>
    <w:rsid w:val="00272DA7"/>
    <w:rsid w:val="00273FB0"/>
    <w:rsid w:val="002746AF"/>
    <w:rsid w:val="00275BF1"/>
    <w:rsid w:val="002805FC"/>
    <w:rsid w:val="0028124D"/>
    <w:rsid w:val="00282938"/>
    <w:rsid w:val="00285BD0"/>
    <w:rsid w:val="00286945"/>
    <w:rsid w:val="002870BB"/>
    <w:rsid w:val="00295B2F"/>
    <w:rsid w:val="00296A48"/>
    <w:rsid w:val="002A4676"/>
    <w:rsid w:val="002A67D8"/>
    <w:rsid w:val="002A775B"/>
    <w:rsid w:val="002A7B72"/>
    <w:rsid w:val="002B27A6"/>
    <w:rsid w:val="002B350C"/>
    <w:rsid w:val="002B55B7"/>
    <w:rsid w:val="002B5649"/>
    <w:rsid w:val="002C000D"/>
    <w:rsid w:val="002C0D99"/>
    <w:rsid w:val="002C3B69"/>
    <w:rsid w:val="002C3FB5"/>
    <w:rsid w:val="002C6349"/>
    <w:rsid w:val="002C70E1"/>
    <w:rsid w:val="002C7404"/>
    <w:rsid w:val="002D0807"/>
    <w:rsid w:val="002D37BA"/>
    <w:rsid w:val="002D4FD9"/>
    <w:rsid w:val="002D7DE0"/>
    <w:rsid w:val="002E3432"/>
    <w:rsid w:val="002E56DD"/>
    <w:rsid w:val="002E6939"/>
    <w:rsid w:val="002E7645"/>
    <w:rsid w:val="002F0256"/>
    <w:rsid w:val="002F02D9"/>
    <w:rsid w:val="002F52F7"/>
    <w:rsid w:val="002F62E2"/>
    <w:rsid w:val="002F7B1F"/>
    <w:rsid w:val="002F7DC8"/>
    <w:rsid w:val="00300A58"/>
    <w:rsid w:val="00300B08"/>
    <w:rsid w:val="00300E6C"/>
    <w:rsid w:val="00301F53"/>
    <w:rsid w:val="003039E9"/>
    <w:rsid w:val="00307C1A"/>
    <w:rsid w:val="00307DFF"/>
    <w:rsid w:val="0031091F"/>
    <w:rsid w:val="00310E4D"/>
    <w:rsid w:val="00312317"/>
    <w:rsid w:val="0031324B"/>
    <w:rsid w:val="00314A1F"/>
    <w:rsid w:val="0031514A"/>
    <w:rsid w:val="00315F58"/>
    <w:rsid w:val="00320285"/>
    <w:rsid w:val="00322C84"/>
    <w:rsid w:val="00323E9E"/>
    <w:rsid w:val="00325C7B"/>
    <w:rsid w:val="00327529"/>
    <w:rsid w:val="0032755D"/>
    <w:rsid w:val="00333ABD"/>
    <w:rsid w:val="00335BF9"/>
    <w:rsid w:val="00336039"/>
    <w:rsid w:val="003374C9"/>
    <w:rsid w:val="0033797D"/>
    <w:rsid w:val="0034310B"/>
    <w:rsid w:val="00351BF5"/>
    <w:rsid w:val="0035252B"/>
    <w:rsid w:val="0036107F"/>
    <w:rsid w:val="0036181E"/>
    <w:rsid w:val="00362834"/>
    <w:rsid w:val="00362894"/>
    <w:rsid w:val="00362E59"/>
    <w:rsid w:val="003642DD"/>
    <w:rsid w:val="00371985"/>
    <w:rsid w:val="00373F1C"/>
    <w:rsid w:val="00374550"/>
    <w:rsid w:val="00374E82"/>
    <w:rsid w:val="00376F59"/>
    <w:rsid w:val="0038302B"/>
    <w:rsid w:val="00387517"/>
    <w:rsid w:val="003876DC"/>
    <w:rsid w:val="0039160D"/>
    <w:rsid w:val="00392A98"/>
    <w:rsid w:val="00395880"/>
    <w:rsid w:val="00395AA8"/>
    <w:rsid w:val="0039654A"/>
    <w:rsid w:val="003A240B"/>
    <w:rsid w:val="003B06E1"/>
    <w:rsid w:val="003B3A95"/>
    <w:rsid w:val="003B5136"/>
    <w:rsid w:val="003B5E20"/>
    <w:rsid w:val="003C0683"/>
    <w:rsid w:val="003C235A"/>
    <w:rsid w:val="003C2674"/>
    <w:rsid w:val="003C3395"/>
    <w:rsid w:val="003C6438"/>
    <w:rsid w:val="003D06B7"/>
    <w:rsid w:val="003D0E20"/>
    <w:rsid w:val="003D1525"/>
    <w:rsid w:val="003D1E3D"/>
    <w:rsid w:val="003D2409"/>
    <w:rsid w:val="003D2CE6"/>
    <w:rsid w:val="003D49C5"/>
    <w:rsid w:val="003D7A9B"/>
    <w:rsid w:val="003E2549"/>
    <w:rsid w:val="003E29E6"/>
    <w:rsid w:val="003E3141"/>
    <w:rsid w:val="003E3C6A"/>
    <w:rsid w:val="003E69BC"/>
    <w:rsid w:val="003E70CC"/>
    <w:rsid w:val="003F618D"/>
    <w:rsid w:val="004029E2"/>
    <w:rsid w:val="00403ADA"/>
    <w:rsid w:val="0040739C"/>
    <w:rsid w:val="004075A7"/>
    <w:rsid w:val="004120A9"/>
    <w:rsid w:val="0041329A"/>
    <w:rsid w:val="00413B5E"/>
    <w:rsid w:val="00414043"/>
    <w:rsid w:val="004147F9"/>
    <w:rsid w:val="00415779"/>
    <w:rsid w:val="0041679E"/>
    <w:rsid w:val="00420B40"/>
    <w:rsid w:val="00423273"/>
    <w:rsid w:val="0042778B"/>
    <w:rsid w:val="00431A45"/>
    <w:rsid w:val="004323B7"/>
    <w:rsid w:val="00440162"/>
    <w:rsid w:val="004509CF"/>
    <w:rsid w:val="00454ED6"/>
    <w:rsid w:val="00455B40"/>
    <w:rsid w:val="00455C82"/>
    <w:rsid w:val="00457653"/>
    <w:rsid w:val="004601D4"/>
    <w:rsid w:val="0047202B"/>
    <w:rsid w:val="00472A47"/>
    <w:rsid w:val="00472B56"/>
    <w:rsid w:val="0048040E"/>
    <w:rsid w:val="00482DB9"/>
    <w:rsid w:val="0048339E"/>
    <w:rsid w:val="00485A67"/>
    <w:rsid w:val="0049292E"/>
    <w:rsid w:val="0049296E"/>
    <w:rsid w:val="00493AFC"/>
    <w:rsid w:val="0049509D"/>
    <w:rsid w:val="004976FE"/>
    <w:rsid w:val="0049793F"/>
    <w:rsid w:val="00497D5F"/>
    <w:rsid w:val="004A0578"/>
    <w:rsid w:val="004A15A4"/>
    <w:rsid w:val="004A18DA"/>
    <w:rsid w:val="004A4C06"/>
    <w:rsid w:val="004A5C6F"/>
    <w:rsid w:val="004A66DC"/>
    <w:rsid w:val="004A6701"/>
    <w:rsid w:val="004A7421"/>
    <w:rsid w:val="004B0946"/>
    <w:rsid w:val="004B316A"/>
    <w:rsid w:val="004B36F2"/>
    <w:rsid w:val="004B4366"/>
    <w:rsid w:val="004C152D"/>
    <w:rsid w:val="004C29C2"/>
    <w:rsid w:val="004C6DD7"/>
    <w:rsid w:val="004D1DD4"/>
    <w:rsid w:val="004D1FEF"/>
    <w:rsid w:val="004D2E7D"/>
    <w:rsid w:val="004D3A50"/>
    <w:rsid w:val="004D3A9F"/>
    <w:rsid w:val="004D7174"/>
    <w:rsid w:val="004E0667"/>
    <w:rsid w:val="004E2E38"/>
    <w:rsid w:val="004E4890"/>
    <w:rsid w:val="004E53B7"/>
    <w:rsid w:val="004F09F5"/>
    <w:rsid w:val="004F0D72"/>
    <w:rsid w:val="004F32FF"/>
    <w:rsid w:val="0050226C"/>
    <w:rsid w:val="00503457"/>
    <w:rsid w:val="005066E6"/>
    <w:rsid w:val="00514F51"/>
    <w:rsid w:val="0051586F"/>
    <w:rsid w:val="0052046E"/>
    <w:rsid w:val="005212E8"/>
    <w:rsid w:val="005223D7"/>
    <w:rsid w:val="00526D26"/>
    <w:rsid w:val="00526F8D"/>
    <w:rsid w:val="0053034D"/>
    <w:rsid w:val="00540838"/>
    <w:rsid w:val="00550960"/>
    <w:rsid w:val="00551685"/>
    <w:rsid w:val="00553435"/>
    <w:rsid w:val="00556F2A"/>
    <w:rsid w:val="00560689"/>
    <w:rsid w:val="00561204"/>
    <w:rsid w:val="00565AC1"/>
    <w:rsid w:val="00565D8C"/>
    <w:rsid w:val="00566568"/>
    <w:rsid w:val="0057244A"/>
    <w:rsid w:val="00577168"/>
    <w:rsid w:val="005811CB"/>
    <w:rsid w:val="00586399"/>
    <w:rsid w:val="00591663"/>
    <w:rsid w:val="0059338B"/>
    <w:rsid w:val="005944F4"/>
    <w:rsid w:val="005947E5"/>
    <w:rsid w:val="00594C90"/>
    <w:rsid w:val="005975B4"/>
    <w:rsid w:val="005A08AD"/>
    <w:rsid w:val="005A1F26"/>
    <w:rsid w:val="005A62D8"/>
    <w:rsid w:val="005A7056"/>
    <w:rsid w:val="005B05FB"/>
    <w:rsid w:val="005B2318"/>
    <w:rsid w:val="005B2DC3"/>
    <w:rsid w:val="005B5464"/>
    <w:rsid w:val="005B5A28"/>
    <w:rsid w:val="005C21FA"/>
    <w:rsid w:val="005D021D"/>
    <w:rsid w:val="005D119E"/>
    <w:rsid w:val="005D4269"/>
    <w:rsid w:val="005E1E1E"/>
    <w:rsid w:val="005E20BC"/>
    <w:rsid w:val="005E327B"/>
    <w:rsid w:val="005E37E9"/>
    <w:rsid w:val="005E7D00"/>
    <w:rsid w:val="005F6FBD"/>
    <w:rsid w:val="00602997"/>
    <w:rsid w:val="00607354"/>
    <w:rsid w:val="00612351"/>
    <w:rsid w:val="00614AC1"/>
    <w:rsid w:val="00615937"/>
    <w:rsid w:val="006239D8"/>
    <w:rsid w:val="00625AED"/>
    <w:rsid w:val="00625C7A"/>
    <w:rsid w:val="006376DC"/>
    <w:rsid w:val="00637FF9"/>
    <w:rsid w:val="00640D0C"/>
    <w:rsid w:val="00641153"/>
    <w:rsid w:val="00646E66"/>
    <w:rsid w:val="0065010E"/>
    <w:rsid w:val="006533C9"/>
    <w:rsid w:val="00653763"/>
    <w:rsid w:val="00655BFE"/>
    <w:rsid w:val="00673BD7"/>
    <w:rsid w:val="00674799"/>
    <w:rsid w:val="00675CB5"/>
    <w:rsid w:val="0067637A"/>
    <w:rsid w:val="00685ABC"/>
    <w:rsid w:val="00690DBB"/>
    <w:rsid w:val="0069355E"/>
    <w:rsid w:val="006A2A5B"/>
    <w:rsid w:val="006A2D7A"/>
    <w:rsid w:val="006A53C9"/>
    <w:rsid w:val="006A6E37"/>
    <w:rsid w:val="006A773C"/>
    <w:rsid w:val="006A7EE4"/>
    <w:rsid w:val="006B197F"/>
    <w:rsid w:val="006B1FF5"/>
    <w:rsid w:val="006B3A85"/>
    <w:rsid w:val="006B4689"/>
    <w:rsid w:val="006B4BE8"/>
    <w:rsid w:val="006C06BB"/>
    <w:rsid w:val="006C1F33"/>
    <w:rsid w:val="006C3FC7"/>
    <w:rsid w:val="006C4037"/>
    <w:rsid w:val="006C4A62"/>
    <w:rsid w:val="006C5C81"/>
    <w:rsid w:val="006E0BB7"/>
    <w:rsid w:val="006E49BC"/>
    <w:rsid w:val="006E4DD0"/>
    <w:rsid w:val="006F255D"/>
    <w:rsid w:val="006F397A"/>
    <w:rsid w:val="006F3ABB"/>
    <w:rsid w:val="006F4CAC"/>
    <w:rsid w:val="00701139"/>
    <w:rsid w:val="00701333"/>
    <w:rsid w:val="00701357"/>
    <w:rsid w:val="00702D9D"/>
    <w:rsid w:val="00707F90"/>
    <w:rsid w:val="00710237"/>
    <w:rsid w:val="007163D3"/>
    <w:rsid w:val="007178B3"/>
    <w:rsid w:val="00717D47"/>
    <w:rsid w:val="0072186F"/>
    <w:rsid w:val="007226C6"/>
    <w:rsid w:val="00730742"/>
    <w:rsid w:val="00731649"/>
    <w:rsid w:val="00733F2F"/>
    <w:rsid w:val="00737E39"/>
    <w:rsid w:val="007404F9"/>
    <w:rsid w:val="00740D34"/>
    <w:rsid w:val="0075135C"/>
    <w:rsid w:val="00752471"/>
    <w:rsid w:val="00755170"/>
    <w:rsid w:val="00756E8F"/>
    <w:rsid w:val="00761E9D"/>
    <w:rsid w:val="00762F98"/>
    <w:rsid w:val="007666AE"/>
    <w:rsid w:val="0077284D"/>
    <w:rsid w:val="00772EC1"/>
    <w:rsid w:val="0077795D"/>
    <w:rsid w:val="0078095B"/>
    <w:rsid w:val="00781F23"/>
    <w:rsid w:val="00782B99"/>
    <w:rsid w:val="007833C6"/>
    <w:rsid w:val="00783EA2"/>
    <w:rsid w:val="00791C01"/>
    <w:rsid w:val="00792A0C"/>
    <w:rsid w:val="0079317D"/>
    <w:rsid w:val="00795035"/>
    <w:rsid w:val="00797A58"/>
    <w:rsid w:val="007A1AC8"/>
    <w:rsid w:val="007A394C"/>
    <w:rsid w:val="007A531F"/>
    <w:rsid w:val="007A77DC"/>
    <w:rsid w:val="007A780A"/>
    <w:rsid w:val="007A7E66"/>
    <w:rsid w:val="007B1307"/>
    <w:rsid w:val="007B18B9"/>
    <w:rsid w:val="007B2F18"/>
    <w:rsid w:val="007B4190"/>
    <w:rsid w:val="007C1B78"/>
    <w:rsid w:val="007C1CA8"/>
    <w:rsid w:val="007C2AD2"/>
    <w:rsid w:val="007C5632"/>
    <w:rsid w:val="007C6AAF"/>
    <w:rsid w:val="007D0780"/>
    <w:rsid w:val="007D0AE4"/>
    <w:rsid w:val="007D2190"/>
    <w:rsid w:val="007D2E1E"/>
    <w:rsid w:val="007E0008"/>
    <w:rsid w:val="007F0009"/>
    <w:rsid w:val="007F3C76"/>
    <w:rsid w:val="007F6639"/>
    <w:rsid w:val="00806368"/>
    <w:rsid w:val="008154FA"/>
    <w:rsid w:val="00815D5A"/>
    <w:rsid w:val="00823077"/>
    <w:rsid w:val="00825E9B"/>
    <w:rsid w:val="008268CE"/>
    <w:rsid w:val="00840183"/>
    <w:rsid w:val="00841B5B"/>
    <w:rsid w:val="00843799"/>
    <w:rsid w:val="0084525A"/>
    <w:rsid w:val="008458C1"/>
    <w:rsid w:val="00846A9A"/>
    <w:rsid w:val="00854758"/>
    <w:rsid w:val="00856BCA"/>
    <w:rsid w:val="008572A8"/>
    <w:rsid w:val="008572D4"/>
    <w:rsid w:val="00864B28"/>
    <w:rsid w:val="008659F1"/>
    <w:rsid w:val="00865D85"/>
    <w:rsid w:val="00865E5B"/>
    <w:rsid w:val="0086631A"/>
    <w:rsid w:val="00871132"/>
    <w:rsid w:val="00874A97"/>
    <w:rsid w:val="0087743E"/>
    <w:rsid w:val="0087795B"/>
    <w:rsid w:val="0088380A"/>
    <w:rsid w:val="0088476E"/>
    <w:rsid w:val="00885DCC"/>
    <w:rsid w:val="00890DF3"/>
    <w:rsid w:val="00891D2C"/>
    <w:rsid w:val="00896058"/>
    <w:rsid w:val="008964C6"/>
    <w:rsid w:val="008A25FA"/>
    <w:rsid w:val="008A7236"/>
    <w:rsid w:val="008B1C0B"/>
    <w:rsid w:val="008B4C26"/>
    <w:rsid w:val="008C0FF2"/>
    <w:rsid w:val="008C5B9F"/>
    <w:rsid w:val="008C6B3A"/>
    <w:rsid w:val="008D4C6B"/>
    <w:rsid w:val="008D4E41"/>
    <w:rsid w:val="008D5986"/>
    <w:rsid w:val="008E3E9A"/>
    <w:rsid w:val="008F0CE8"/>
    <w:rsid w:val="008F6629"/>
    <w:rsid w:val="0090270C"/>
    <w:rsid w:val="00906BD5"/>
    <w:rsid w:val="009115C6"/>
    <w:rsid w:val="00912F84"/>
    <w:rsid w:val="00915F9A"/>
    <w:rsid w:val="00920851"/>
    <w:rsid w:val="00926BDF"/>
    <w:rsid w:val="0092728D"/>
    <w:rsid w:val="00930138"/>
    <w:rsid w:val="00933859"/>
    <w:rsid w:val="00934DD5"/>
    <w:rsid w:val="0093674B"/>
    <w:rsid w:val="00944278"/>
    <w:rsid w:val="009543F2"/>
    <w:rsid w:val="009551BC"/>
    <w:rsid w:val="00961537"/>
    <w:rsid w:val="009615EE"/>
    <w:rsid w:val="00963CB3"/>
    <w:rsid w:val="00965EA5"/>
    <w:rsid w:val="0096628D"/>
    <w:rsid w:val="0097173C"/>
    <w:rsid w:val="00971B4F"/>
    <w:rsid w:val="00975D63"/>
    <w:rsid w:val="00981EE0"/>
    <w:rsid w:val="009837F0"/>
    <w:rsid w:val="00984C52"/>
    <w:rsid w:val="00986ABE"/>
    <w:rsid w:val="00992B8F"/>
    <w:rsid w:val="00994538"/>
    <w:rsid w:val="009A17DF"/>
    <w:rsid w:val="009C7E40"/>
    <w:rsid w:val="009D1929"/>
    <w:rsid w:val="009D474F"/>
    <w:rsid w:val="009D4C15"/>
    <w:rsid w:val="009D4D0B"/>
    <w:rsid w:val="009D56D9"/>
    <w:rsid w:val="009D5D36"/>
    <w:rsid w:val="009E10E7"/>
    <w:rsid w:val="009E304E"/>
    <w:rsid w:val="009E4AEE"/>
    <w:rsid w:val="009E4B29"/>
    <w:rsid w:val="009F300D"/>
    <w:rsid w:val="009F5EAB"/>
    <w:rsid w:val="009F5F2A"/>
    <w:rsid w:val="009F6BB3"/>
    <w:rsid w:val="00A07F42"/>
    <w:rsid w:val="00A10540"/>
    <w:rsid w:val="00A12839"/>
    <w:rsid w:val="00A1445F"/>
    <w:rsid w:val="00A1673B"/>
    <w:rsid w:val="00A25BCE"/>
    <w:rsid w:val="00A25E1F"/>
    <w:rsid w:val="00A2738C"/>
    <w:rsid w:val="00A305CB"/>
    <w:rsid w:val="00A31D84"/>
    <w:rsid w:val="00A47E52"/>
    <w:rsid w:val="00A50FB0"/>
    <w:rsid w:val="00A55972"/>
    <w:rsid w:val="00A65FE0"/>
    <w:rsid w:val="00A70B16"/>
    <w:rsid w:val="00A72D3C"/>
    <w:rsid w:val="00A74476"/>
    <w:rsid w:val="00A8225E"/>
    <w:rsid w:val="00A85262"/>
    <w:rsid w:val="00A876F0"/>
    <w:rsid w:val="00A8785B"/>
    <w:rsid w:val="00A91EFF"/>
    <w:rsid w:val="00A9493A"/>
    <w:rsid w:val="00A97D0D"/>
    <w:rsid w:val="00AA2333"/>
    <w:rsid w:val="00AB151C"/>
    <w:rsid w:val="00AB3287"/>
    <w:rsid w:val="00AD07D2"/>
    <w:rsid w:val="00AD187C"/>
    <w:rsid w:val="00AD38F0"/>
    <w:rsid w:val="00AD4B89"/>
    <w:rsid w:val="00AD7C39"/>
    <w:rsid w:val="00AE21FF"/>
    <w:rsid w:val="00AE5A42"/>
    <w:rsid w:val="00AE74A1"/>
    <w:rsid w:val="00AF069A"/>
    <w:rsid w:val="00AF15BA"/>
    <w:rsid w:val="00AF3A5C"/>
    <w:rsid w:val="00AF3F32"/>
    <w:rsid w:val="00AF75F6"/>
    <w:rsid w:val="00B00746"/>
    <w:rsid w:val="00B01783"/>
    <w:rsid w:val="00B049E2"/>
    <w:rsid w:val="00B055B4"/>
    <w:rsid w:val="00B067BD"/>
    <w:rsid w:val="00B115F0"/>
    <w:rsid w:val="00B22C92"/>
    <w:rsid w:val="00B25C89"/>
    <w:rsid w:val="00B26F91"/>
    <w:rsid w:val="00B27B8B"/>
    <w:rsid w:val="00B27D4F"/>
    <w:rsid w:val="00B31ABB"/>
    <w:rsid w:val="00B36BE1"/>
    <w:rsid w:val="00B37223"/>
    <w:rsid w:val="00B420B4"/>
    <w:rsid w:val="00B420DA"/>
    <w:rsid w:val="00B45A07"/>
    <w:rsid w:val="00B45A31"/>
    <w:rsid w:val="00B5180B"/>
    <w:rsid w:val="00B523D9"/>
    <w:rsid w:val="00B542F7"/>
    <w:rsid w:val="00B550E7"/>
    <w:rsid w:val="00B60130"/>
    <w:rsid w:val="00B62018"/>
    <w:rsid w:val="00B62954"/>
    <w:rsid w:val="00B63210"/>
    <w:rsid w:val="00B65A9F"/>
    <w:rsid w:val="00B67942"/>
    <w:rsid w:val="00B72E99"/>
    <w:rsid w:val="00B73793"/>
    <w:rsid w:val="00B74A55"/>
    <w:rsid w:val="00B74DB1"/>
    <w:rsid w:val="00B75FED"/>
    <w:rsid w:val="00B80826"/>
    <w:rsid w:val="00B80ABA"/>
    <w:rsid w:val="00B81C08"/>
    <w:rsid w:val="00B82080"/>
    <w:rsid w:val="00B82BB8"/>
    <w:rsid w:val="00B8378B"/>
    <w:rsid w:val="00B83BE4"/>
    <w:rsid w:val="00B84796"/>
    <w:rsid w:val="00B8496B"/>
    <w:rsid w:val="00B8702F"/>
    <w:rsid w:val="00B97C6F"/>
    <w:rsid w:val="00BA0777"/>
    <w:rsid w:val="00BA0E09"/>
    <w:rsid w:val="00BA1E89"/>
    <w:rsid w:val="00BA4007"/>
    <w:rsid w:val="00BB0A4A"/>
    <w:rsid w:val="00BD0A73"/>
    <w:rsid w:val="00BD2F23"/>
    <w:rsid w:val="00BD788C"/>
    <w:rsid w:val="00BE2C27"/>
    <w:rsid w:val="00BE3673"/>
    <w:rsid w:val="00BE46C6"/>
    <w:rsid w:val="00BE591B"/>
    <w:rsid w:val="00BF1724"/>
    <w:rsid w:val="00BF2CD7"/>
    <w:rsid w:val="00C03658"/>
    <w:rsid w:val="00C10F79"/>
    <w:rsid w:val="00C1303C"/>
    <w:rsid w:val="00C13601"/>
    <w:rsid w:val="00C15ED2"/>
    <w:rsid w:val="00C17E1B"/>
    <w:rsid w:val="00C20E4C"/>
    <w:rsid w:val="00C23A8B"/>
    <w:rsid w:val="00C27368"/>
    <w:rsid w:val="00C2750C"/>
    <w:rsid w:val="00C321A8"/>
    <w:rsid w:val="00C4400C"/>
    <w:rsid w:val="00C45CD8"/>
    <w:rsid w:val="00C53748"/>
    <w:rsid w:val="00C56B6D"/>
    <w:rsid w:val="00C63176"/>
    <w:rsid w:val="00C64C83"/>
    <w:rsid w:val="00C66CCE"/>
    <w:rsid w:val="00C67569"/>
    <w:rsid w:val="00C729D7"/>
    <w:rsid w:val="00C7306E"/>
    <w:rsid w:val="00C732C5"/>
    <w:rsid w:val="00C77E76"/>
    <w:rsid w:val="00C81C23"/>
    <w:rsid w:val="00C82C88"/>
    <w:rsid w:val="00C84FEC"/>
    <w:rsid w:val="00C87E40"/>
    <w:rsid w:val="00C93ADB"/>
    <w:rsid w:val="00C9457F"/>
    <w:rsid w:val="00C956B2"/>
    <w:rsid w:val="00C95717"/>
    <w:rsid w:val="00CA77DF"/>
    <w:rsid w:val="00CB4615"/>
    <w:rsid w:val="00CB4859"/>
    <w:rsid w:val="00CB4E1C"/>
    <w:rsid w:val="00CB6464"/>
    <w:rsid w:val="00CB7CFB"/>
    <w:rsid w:val="00CC3302"/>
    <w:rsid w:val="00CD2F87"/>
    <w:rsid w:val="00CD5AA2"/>
    <w:rsid w:val="00CD5D6E"/>
    <w:rsid w:val="00CD797C"/>
    <w:rsid w:val="00CE07CA"/>
    <w:rsid w:val="00CE45AF"/>
    <w:rsid w:val="00CE4B0D"/>
    <w:rsid w:val="00CE755F"/>
    <w:rsid w:val="00CF0E3C"/>
    <w:rsid w:val="00CF37F4"/>
    <w:rsid w:val="00CF477D"/>
    <w:rsid w:val="00CF59C0"/>
    <w:rsid w:val="00D03096"/>
    <w:rsid w:val="00D0372D"/>
    <w:rsid w:val="00D068EB"/>
    <w:rsid w:val="00D11976"/>
    <w:rsid w:val="00D12C24"/>
    <w:rsid w:val="00D14221"/>
    <w:rsid w:val="00D245A8"/>
    <w:rsid w:val="00D25FA2"/>
    <w:rsid w:val="00D346E2"/>
    <w:rsid w:val="00D35E2B"/>
    <w:rsid w:val="00D3615C"/>
    <w:rsid w:val="00D3763E"/>
    <w:rsid w:val="00D43D17"/>
    <w:rsid w:val="00D43D99"/>
    <w:rsid w:val="00D44FF7"/>
    <w:rsid w:val="00D51312"/>
    <w:rsid w:val="00D51A46"/>
    <w:rsid w:val="00D52653"/>
    <w:rsid w:val="00D602AA"/>
    <w:rsid w:val="00D602D0"/>
    <w:rsid w:val="00D70616"/>
    <w:rsid w:val="00D70C0B"/>
    <w:rsid w:val="00D806D7"/>
    <w:rsid w:val="00D815ED"/>
    <w:rsid w:val="00D923A1"/>
    <w:rsid w:val="00D94468"/>
    <w:rsid w:val="00D94DAA"/>
    <w:rsid w:val="00D9506D"/>
    <w:rsid w:val="00D973CC"/>
    <w:rsid w:val="00DA6CE4"/>
    <w:rsid w:val="00DA72DA"/>
    <w:rsid w:val="00DB2549"/>
    <w:rsid w:val="00DB4306"/>
    <w:rsid w:val="00DC183B"/>
    <w:rsid w:val="00DC2DFD"/>
    <w:rsid w:val="00DC3DFD"/>
    <w:rsid w:val="00DC569A"/>
    <w:rsid w:val="00DC76BF"/>
    <w:rsid w:val="00DC79BD"/>
    <w:rsid w:val="00DD1E40"/>
    <w:rsid w:val="00DD4582"/>
    <w:rsid w:val="00DD76E6"/>
    <w:rsid w:val="00DE36B0"/>
    <w:rsid w:val="00DE3700"/>
    <w:rsid w:val="00DE3796"/>
    <w:rsid w:val="00DE7267"/>
    <w:rsid w:val="00DF3E3E"/>
    <w:rsid w:val="00DF6A70"/>
    <w:rsid w:val="00E117E1"/>
    <w:rsid w:val="00E12BF3"/>
    <w:rsid w:val="00E168DC"/>
    <w:rsid w:val="00E219BA"/>
    <w:rsid w:val="00E30612"/>
    <w:rsid w:val="00E33323"/>
    <w:rsid w:val="00E36998"/>
    <w:rsid w:val="00E410D7"/>
    <w:rsid w:val="00E457FA"/>
    <w:rsid w:val="00E4592C"/>
    <w:rsid w:val="00E45B9B"/>
    <w:rsid w:val="00E47238"/>
    <w:rsid w:val="00E51FFB"/>
    <w:rsid w:val="00E61F4A"/>
    <w:rsid w:val="00E62642"/>
    <w:rsid w:val="00E7209E"/>
    <w:rsid w:val="00E73948"/>
    <w:rsid w:val="00E77EFE"/>
    <w:rsid w:val="00E80FD6"/>
    <w:rsid w:val="00E84B34"/>
    <w:rsid w:val="00E84CC9"/>
    <w:rsid w:val="00E864B6"/>
    <w:rsid w:val="00E86B52"/>
    <w:rsid w:val="00E90EFB"/>
    <w:rsid w:val="00EA3540"/>
    <w:rsid w:val="00EA5087"/>
    <w:rsid w:val="00EA79E3"/>
    <w:rsid w:val="00EB4A94"/>
    <w:rsid w:val="00EC379B"/>
    <w:rsid w:val="00EC4646"/>
    <w:rsid w:val="00EC570B"/>
    <w:rsid w:val="00ED2294"/>
    <w:rsid w:val="00ED35A1"/>
    <w:rsid w:val="00ED44FC"/>
    <w:rsid w:val="00ED522A"/>
    <w:rsid w:val="00ED5FF2"/>
    <w:rsid w:val="00ED67B8"/>
    <w:rsid w:val="00ED6A58"/>
    <w:rsid w:val="00EE383C"/>
    <w:rsid w:val="00EE5CAD"/>
    <w:rsid w:val="00EE785E"/>
    <w:rsid w:val="00EF13EF"/>
    <w:rsid w:val="00EF35DC"/>
    <w:rsid w:val="00EF3EAA"/>
    <w:rsid w:val="00EF788C"/>
    <w:rsid w:val="00F002D9"/>
    <w:rsid w:val="00F02C55"/>
    <w:rsid w:val="00F0527E"/>
    <w:rsid w:val="00F052B7"/>
    <w:rsid w:val="00F05311"/>
    <w:rsid w:val="00F07C6F"/>
    <w:rsid w:val="00F153A7"/>
    <w:rsid w:val="00F1580A"/>
    <w:rsid w:val="00F20EBB"/>
    <w:rsid w:val="00F41036"/>
    <w:rsid w:val="00F42941"/>
    <w:rsid w:val="00F4360A"/>
    <w:rsid w:val="00F47D65"/>
    <w:rsid w:val="00F538D0"/>
    <w:rsid w:val="00F551B8"/>
    <w:rsid w:val="00F648DF"/>
    <w:rsid w:val="00F6790B"/>
    <w:rsid w:val="00F73213"/>
    <w:rsid w:val="00F739BB"/>
    <w:rsid w:val="00F745FB"/>
    <w:rsid w:val="00F7592B"/>
    <w:rsid w:val="00F75986"/>
    <w:rsid w:val="00F8078B"/>
    <w:rsid w:val="00F80E86"/>
    <w:rsid w:val="00F810F0"/>
    <w:rsid w:val="00F82D38"/>
    <w:rsid w:val="00F83D38"/>
    <w:rsid w:val="00F84350"/>
    <w:rsid w:val="00F84A25"/>
    <w:rsid w:val="00F85AAB"/>
    <w:rsid w:val="00F95AD4"/>
    <w:rsid w:val="00F97691"/>
    <w:rsid w:val="00FA3FF4"/>
    <w:rsid w:val="00FA63E3"/>
    <w:rsid w:val="00FC03C7"/>
    <w:rsid w:val="00FC292E"/>
    <w:rsid w:val="00FC6A46"/>
    <w:rsid w:val="00FC7903"/>
    <w:rsid w:val="00FE07FA"/>
    <w:rsid w:val="00FE4FC1"/>
    <w:rsid w:val="00FF2456"/>
    <w:rsid w:val="00FF43B1"/>
    <w:rsid w:val="00FF4413"/>
    <w:rsid w:val="00FF74BF"/>
    <w:rsid w:val="050A316D"/>
    <w:rsid w:val="09402E3D"/>
    <w:rsid w:val="0E83DACA"/>
    <w:rsid w:val="0FA56E1E"/>
    <w:rsid w:val="12978079"/>
    <w:rsid w:val="1407388D"/>
    <w:rsid w:val="194AE60D"/>
    <w:rsid w:val="1D1A90EC"/>
    <w:rsid w:val="1E41976A"/>
    <w:rsid w:val="1E601A93"/>
    <w:rsid w:val="24F54B50"/>
    <w:rsid w:val="26F2315C"/>
    <w:rsid w:val="2D68961D"/>
    <w:rsid w:val="2F253E40"/>
    <w:rsid w:val="324A3EB4"/>
    <w:rsid w:val="3385D1BE"/>
    <w:rsid w:val="3535DC67"/>
    <w:rsid w:val="37B8D237"/>
    <w:rsid w:val="3D7F8430"/>
    <w:rsid w:val="3DEC8909"/>
    <w:rsid w:val="405376FB"/>
    <w:rsid w:val="41401E4C"/>
    <w:rsid w:val="43AB9DC3"/>
    <w:rsid w:val="47126716"/>
    <w:rsid w:val="47B7953F"/>
    <w:rsid w:val="4D4C53AC"/>
    <w:rsid w:val="53E112E1"/>
    <w:rsid w:val="5E1F5C62"/>
    <w:rsid w:val="5F4D0190"/>
    <w:rsid w:val="6011C532"/>
    <w:rsid w:val="6050642E"/>
    <w:rsid w:val="6AAC6A6B"/>
    <w:rsid w:val="6F2878D6"/>
    <w:rsid w:val="700646C3"/>
    <w:rsid w:val="75ADC39E"/>
    <w:rsid w:val="76A9191D"/>
    <w:rsid w:val="78D3A8E7"/>
    <w:rsid w:val="79D52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5E2AA"/>
  <w15:chartTrackingRefBased/>
  <w15:docId w15:val="{36028FD0-FD82-4A5F-99D6-4AAF12E3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E3E"/>
    <w:pPr>
      <w:spacing w:after="200" w:line="276" w:lineRule="auto"/>
    </w:pPr>
    <w:rPr>
      <w:rFonts w:ascii="Calibri" w:eastAsia="Calibri" w:hAnsi="Calibri" w:cs="Times New Roman"/>
      <w:szCs w:val="20"/>
    </w:rPr>
  </w:style>
  <w:style w:type="paragraph" w:styleId="Heading1">
    <w:name w:val="heading 1"/>
    <w:basedOn w:val="Normal"/>
    <w:next w:val="Normal"/>
    <w:link w:val="Heading1Char"/>
    <w:autoRedefine/>
    <w:qFormat/>
    <w:rsid w:val="00DF3E3E"/>
    <w:pPr>
      <w:keepNext/>
      <w:pBdr>
        <w:top w:val="single" w:sz="12" w:space="1" w:color="000000" w:themeColor="text1"/>
        <w:left w:val="single" w:sz="12" w:space="4" w:color="000000" w:themeColor="text1"/>
        <w:bottom w:val="single" w:sz="12" w:space="1" w:color="000000" w:themeColor="text1"/>
        <w:right w:val="single" w:sz="12" w:space="4" w:color="000000" w:themeColor="text1"/>
      </w:pBdr>
      <w:shd w:val="clear" w:color="auto" w:fill="B4C6E7" w:themeFill="accent1" w:themeFillTint="66"/>
      <w:spacing w:after="0" w:line="240" w:lineRule="auto"/>
      <w:contextualSpacing/>
      <w:outlineLvl w:val="0"/>
    </w:pPr>
    <w:rPr>
      <w:rFonts w:ascii="Myriad Pro" w:eastAsia="Times New Roman" w:hAnsi="Myriad Pro" w:cstheme="minorHAnsi"/>
      <w:b/>
      <w:color w:val="000000" w:themeColor="text1"/>
      <w:sz w:val="28"/>
      <w:szCs w:val="28"/>
      <w:lang w:val="bs-Latn-BA"/>
    </w:rPr>
  </w:style>
  <w:style w:type="paragraph" w:styleId="Heading2">
    <w:name w:val="heading 2"/>
    <w:basedOn w:val="Normal"/>
    <w:next w:val="Normal"/>
    <w:link w:val="Heading2Char"/>
    <w:autoRedefine/>
    <w:qFormat/>
    <w:rsid w:val="00DF3E3E"/>
    <w:pPr>
      <w:spacing w:after="0" w:line="240" w:lineRule="auto"/>
      <w:ind w:left="90" w:hanging="41"/>
      <w:contextualSpacing/>
      <w:outlineLvl w:val="1"/>
    </w:pPr>
    <w:rPr>
      <w:rFonts w:asciiTheme="minorHAnsi" w:hAnsiTheme="minorHAnsi" w:cstheme="minorBidi"/>
      <w:b/>
      <w:bCs/>
      <w:spacing w:val="-2"/>
      <w:lang w:val="bs-Latn-BA"/>
    </w:rPr>
  </w:style>
  <w:style w:type="paragraph" w:styleId="Heading3">
    <w:name w:val="heading 3"/>
    <w:basedOn w:val="Normal"/>
    <w:next w:val="Normal"/>
    <w:link w:val="Heading3Char"/>
    <w:qFormat/>
    <w:rsid w:val="00DF3E3E"/>
    <w:pPr>
      <w:numPr>
        <w:ilvl w:val="2"/>
        <w:numId w:val="25"/>
      </w:numPr>
      <w:spacing w:after="240" w:line="240" w:lineRule="auto"/>
      <w:jc w:val="both"/>
      <w:outlineLvl w:val="2"/>
    </w:pPr>
    <w:rPr>
      <w:rFonts w:asciiTheme="minorHAnsi" w:eastAsia="Times New Roman" w:hAnsiTheme="minorHAnsi"/>
      <w:b/>
      <w:color w:val="000000" w:themeColor="text1"/>
      <w:lang w:val="bs-Latn-BA"/>
    </w:rPr>
  </w:style>
  <w:style w:type="paragraph" w:styleId="Heading4">
    <w:name w:val="heading 4"/>
    <w:basedOn w:val="Normal"/>
    <w:next w:val="Normal"/>
    <w:link w:val="Heading4Char"/>
    <w:qFormat/>
    <w:rsid w:val="00DF3E3E"/>
    <w:pPr>
      <w:numPr>
        <w:ilvl w:val="3"/>
        <w:numId w:val="25"/>
      </w:numPr>
      <w:spacing w:before="120" w:after="120" w:line="240" w:lineRule="auto"/>
      <w:jc w:val="both"/>
      <w:outlineLvl w:val="3"/>
    </w:pPr>
    <w:rPr>
      <w:rFonts w:ascii="Myriad Pro" w:eastAsia="Times New Roman" w:hAnsi="Myriad Pro"/>
      <w:b/>
      <w:color w:val="000000" w:themeColor="text1"/>
      <w:lang w:val="en-GB"/>
    </w:rPr>
  </w:style>
  <w:style w:type="paragraph" w:styleId="Heading5">
    <w:name w:val="heading 5"/>
    <w:basedOn w:val="Normal"/>
    <w:next w:val="Normal"/>
    <w:link w:val="Heading5Char"/>
    <w:qFormat/>
    <w:rsid w:val="00DF3E3E"/>
    <w:pPr>
      <w:tabs>
        <w:tab w:val="num" w:pos="0"/>
      </w:tabs>
      <w:spacing w:before="240" w:after="60" w:line="240" w:lineRule="auto"/>
      <w:jc w:val="both"/>
      <w:outlineLvl w:val="4"/>
    </w:pPr>
    <w:rPr>
      <w:rFonts w:ascii="Arial" w:eastAsia="Times New Roman" w:hAnsi="Arial"/>
      <w:lang w:val="en-GB"/>
    </w:rPr>
  </w:style>
  <w:style w:type="paragraph" w:styleId="Heading6">
    <w:name w:val="heading 6"/>
    <w:basedOn w:val="Normal"/>
    <w:next w:val="Normal"/>
    <w:link w:val="Heading6Char"/>
    <w:qFormat/>
    <w:rsid w:val="00DF3E3E"/>
    <w:pPr>
      <w:spacing w:before="240" w:after="60" w:line="240" w:lineRule="auto"/>
      <w:outlineLvl w:val="5"/>
    </w:pPr>
    <w:rPr>
      <w:rFonts w:ascii="Times New Roman" w:eastAsia="Batang" w:hAnsi="Times New Roman"/>
      <w:b/>
      <w:bCs/>
      <w:lang w:val="en-GB" w:eastAsia="ko-KR"/>
    </w:rPr>
  </w:style>
  <w:style w:type="paragraph" w:styleId="Heading7">
    <w:name w:val="heading 7"/>
    <w:basedOn w:val="Normal"/>
    <w:next w:val="Normal"/>
    <w:link w:val="Heading7Char"/>
    <w:qFormat/>
    <w:rsid w:val="00DF3E3E"/>
    <w:pPr>
      <w:tabs>
        <w:tab w:val="num" w:pos="0"/>
      </w:tabs>
      <w:spacing w:before="240" w:after="60" w:line="240" w:lineRule="auto"/>
      <w:jc w:val="both"/>
      <w:outlineLvl w:val="6"/>
    </w:pPr>
    <w:rPr>
      <w:rFonts w:ascii="Arial" w:eastAsia="Times New Roman" w:hAnsi="Arial"/>
      <w:sz w:val="20"/>
      <w:lang w:val="en-GB"/>
    </w:rPr>
  </w:style>
  <w:style w:type="paragraph" w:styleId="Heading8">
    <w:name w:val="heading 8"/>
    <w:basedOn w:val="Normal"/>
    <w:next w:val="Normal"/>
    <w:link w:val="Heading8Char"/>
    <w:qFormat/>
    <w:rsid w:val="00DF3E3E"/>
    <w:pPr>
      <w:tabs>
        <w:tab w:val="num" w:pos="0"/>
      </w:tabs>
      <w:spacing w:before="240" w:after="60" w:line="240" w:lineRule="auto"/>
      <w:jc w:val="both"/>
      <w:outlineLvl w:val="7"/>
    </w:pPr>
    <w:rPr>
      <w:rFonts w:ascii="Arial" w:eastAsia="Times New Roman" w:hAnsi="Arial"/>
      <w:i/>
      <w:sz w:val="20"/>
      <w:lang w:val="en-GB"/>
    </w:rPr>
  </w:style>
  <w:style w:type="paragraph" w:styleId="Heading9">
    <w:name w:val="heading 9"/>
    <w:basedOn w:val="Normal"/>
    <w:next w:val="Normal"/>
    <w:link w:val="Heading9Char"/>
    <w:qFormat/>
    <w:rsid w:val="00DF3E3E"/>
    <w:pPr>
      <w:tabs>
        <w:tab w:val="num" w:pos="0"/>
      </w:tabs>
      <w:spacing w:before="240" w:after="60" w:line="240" w:lineRule="auto"/>
      <w:jc w:val="both"/>
      <w:outlineLvl w:val="8"/>
    </w:pPr>
    <w:rPr>
      <w:rFonts w:ascii="Arial" w:eastAsia="Times New Roman" w:hAnsi="Arial"/>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3E3E"/>
    <w:rPr>
      <w:rFonts w:ascii="Myriad Pro" w:eastAsia="Times New Roman" w:hAnsi="Myriad Pro" w:cstheme="minorHAnsi"/>
      <w:b/>
      <w:color w:val="000000" w:themeColor="text1"/>
      <w:sz w:val="28"/>
      <w:szCs w:val="28"/>
      <w:shd w:val="clear" w:color="auto" w:fill="B4C6E7" w:themeFill="accent1" w:themeFillTint="66"/>
      <w:lang w:val="bs-Latn-BA"/>
    </w:rPr>
  </w:style>
  <w:style w:type="character" w:customStyle="1" w:styleId="Heading2Char">
    <w:name w:val="Heading 2 Char"/>
    <w:basedOn w:val="DefaultParagraphFont"/>
    <w:link w:val="Heading2"/>
    <w:rsid w:val="00DF3E3E"/>
    <w:rPr>
      <w:rFonts w:eastAsia="Calibri"/>
      <w:b/>
      <w:bCs/>
      <w:spacing w:val="-2"/>
      <w:szCs w:val="20"/>
      <w:lang w:val="bs-Latn-BA"/>
    </w:rPr>
  </w:style>
  <w:style w:type="character" w:customStyle="1" w:styleId="Heading3Char">
    <w:name w:val="Heading 3 Char"/>
    <w:basedOn w:val="DefaultParagraphFont"/>
    <w:link w:val="Heading3"/>
    <w:rsid w:val="00DF3E3E"/>
    <w:rPr>
      <w:rFonts w:eastAsia="Times New Roman" w:cs="Times New Roman"/>
      <w:b/>
      <w:color w:val="000000" w:themeColor="text1"/>
      <w:szCs w:val="20"/>
      <w:lang w:val="bs-Latn-BA"/>
    </w:rPr>
  </w:style>
  <w:style w:type="character" w:customStyle="1" w:styleId="Heading4Char">
    <w:name w:val="Heading 4 Char"/>
    <w:basedOn w:val="DefaultParagraphFont"/>
    <w:link w:val="Heading4"/>
    <w:rsid w:val="00DF3E3E"/>
    <w:rPr>
      <w:rFonts w:ascii="Myriad Pro" w:eastAsia="Times New Roman" w:hAnsi="Myriad Pro" w:cs="Times New Roman"/>
      <w:b/>
      <w:color w:val="000000" w:themeColor="text1"/>
      <w:szCs w:val="20"/>
      <w:lang w:val="en-GB"/>
    </w:rPr>
  </w:style>
  <w:style w:type="character" w:customStyle="1" w:styleId="Heading5Char">
    <w:name w:val="Heading 5 Char"/>
    <w:basedOn w:val="DefaultParagraphFont"/>
    <w:link w:val="Heading5"/>
    <w:rsid w:val="00DF3E3E"/>
    <w:rPr>
      <w:rFonts w:ascii="Arial" w:eastAsia="Times New Roman" w:hAnsi="Arial" w:cs="Times New Roman"/>
      <w:szCs w:val="20"/>
      <w:lang w:val="en-GB"/>
    </w:rPr>
  </w:style>
  <w:style w:type="character" w:customStyle="1" w:styleId="Heading6Char">
    <w:name w:val="Heading 6 Char"/>
    <w:basedOn w:val="DefaultParagraphFont"/>
    <w:link w:val="Heading6"/>
    <w:rsid w:val="00DF3E3E"/>
    <w:rPr>
      <w:rFonts w:ascii="Times New Roman" w:eastAsia="Batang" w:hAnsi="Times New Roman" w:cs="Times New Roman"/>
      <w:b/>
      <w:bCs/>
      <w:szCs w:val="20"/>
      <w:lang w:val="en-GB" w:eastAsia="ko-KR"/>
    </w:rPr>
  </w:style>
  <w:style w:type="character" w:customStyle="1" w:styleId="Heading7Char">
    <w:name w:val="Heading 7 Char"/>
    <w:basedOn w:val="DefaultParagraphFont"/>
    <w:link w:val="Heading7"/>
    <w:rsid w:val="00DF3E3E"/>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DF3E3E"/>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DF3E3E"/>
    <w:rPr>
      <w:rFonts w:ascii="Arial" w:eastAsia="Times New Roman" w:hAnsi="Arial" w:cs="Times New Roman"/>
      <w:i/>
      <w:sz w:val="18"/>
      <w:szCs w:val="20"/>
      <w:lang w:val="en-GB"/>
    </w:rPr>
  </w:style>
  <w:style w:type="paragraph" w:customStyle="1" w:styleId="Candaratekst11">
    <w:name w:val="Candara tekst 11"/>
    <w:basedOn w:val="Normal"/>
    <w:link w:val="Candaratekst11Char"/>
    <w:uiPriority w:val="99"/>
    <w:qFormat/>
    <w:rsid w:val="00DF3E3E"/>
    <w:pPr>
      <w:spacing w:before="120" w:after="120" w:line="264" w:lineRule="auto"/>
      <w:jc w:val="both"/>
    </w:pPr>
    <w:rPr>
      <w:rFonts w:ascii="Candara" w:hAnsi="Candara"/>
      <w:lang w:val="sr-Latn-CS"/>
    </w:rPr>
  </w:style>
  <w:style w:type="character" w:customStyle="1" w:styleId="Candaratekst11Char">
    <w:name w:val="Candara tekst 11 Char"/>
    <w:link w:val="Candaratekst11"/>
    <w:uiPriority w:val="99"/>
    <w:rsid w:val="00DF3E3E"/>
    <w:rPr>
      <w:rFonts w:ascii="Candara" w:eastAsia="Calibri" w:hAnsi="Candara" w:cs="Times New Roman"/>
      <w:szCs w:val="20"/>
      <w:lang w:val="sr-Latn-CS"/>
    </w:rPr>
  </w:style>
  <w:style w:type="paragraph" w:customStyle="1" w:styleId="Buleticandara">
    <w:name w:val="Buleti candara"/>
    <w:basedOn w:val="ListParagraph"/>
    <w:link w:val="BuleticandaraChar"/>
    <w:qFormat/>
    <w:rsid w:val="00DF3E3E"/>
    <w:pPr>
      <w:numPr>
        <w:numId w:val="22"/>
      </w:numPr>
      <w:spacing w:after="40" w:line="264" w:lineRule="auto"/>
      <w:contextualSpacing w:val="0"/>
      <w:jc w:val="both"/>
    </w:pPr>
    <w:rPr>
      <w:rFonts w:ascii="Candara" w:hAnsi="Candara"/>
      <w:lang w:val="bs-Latn-BA"/>
    </w:rPr>
  </w:style>
  <w:style w:type="paragraph" w:styleId="ListParagraph">
    <w:name w:val="List Paragraph"/>
    <w:aliases w:val="Bullets,Dot pt,F5 List Paragraph,Indicator Text,List Paragraph (numbered (a)),List Paragraph Char Char Char,List Paragraph1,List Paragraph11,List Paragraph2,Medium Grid 1 - Accent 22,Normal numbered,Numbered Para 1,Use Case List Paragraph"/>
    <w:basedOn w:val="Normal"/>
    <w:link w:val="ListParagraphChar"/>
    <w:uiPriority w:val="34"/>
    <w:qFormat/>
    <w:rsid w:val="00DF3E3E"/>
    <w:pPr>
      <w:ind w:left="720"/>
      <w:contextualSpacing/>
    </w:pPr>
  </w:style>
  <w:style w:type="character" w:customStyle="1" w:styleId="ListParagraphChar">
    <w:name w:val="List Paragraph Char"/>
    <w:aliases w:val="Bullets Char,Dot pt Char,F5 List Paragraph Char,Indicator Text Char,List Paragraph (numbered (a)) Char,List Paragraph Char Char Char Char,List Paragraph1 Char,List Paragraph11 Char,List Paragraph2 Char,Medium Grid 1 - Accent 22 Char"/>
    <w:link w:val="ListParagraph"/>
    <w:uiPriority w:val="34"/>
    <w:qFormat/>
    <w:rsid w:val="00DF3E3E"/>
    <w:rPr>
      <w:rFonts w:ascii="Calibri" w:eastAsia="Calibri" w:hAnsi="Calibri" w:cs="Times New Roman"/>
      <w:szCs w:val="20"/>
    </w:rPr>
  </w:style>
  <w:style w:type="character" w:customStyle="1" w:styleId="BuleticandaraChar">
    <w:name w:val="Buleti candara Char"/>
    <w:link w:val="Buleticandara"/>
    <w:qFormat/>
    <w:rsid w:val="00DF3E3E"/>
    <w:rPr>
      <w:rFonts w:ascii="Candara" w:eastAsia="Calibri" w:hAnsi="Candara" w:cs="Times New Roman"/>
      <w:szCs w:val="20"/>
      <w:lang w:val="bs-Latn-BA"/>
    </w:rPr>
  </w:style>
  <w:style w:type="paragraph" w:customStyle="1" w:styleId="TableGraf">
    <w:name w:val="Table &amp; Graf"/>
    <w:basedOn w:val="Candaratekst11"/>
    <w:link w:val="TableGrafChar"/>
    <w:qFormat/>
    <w:rsid w:val="00DF3E3E"/>
    <w:pPr>
      <w:spacing w:after="0"/>
    </w:pPr>
    <w:rPr>
      <w:b/>
      <w:i/>
      <w:sz w:val="18"/>
      <w:szCs w:val="18"/>
    </w:rPr>
  </w:style>
  <w:style w:type="character" w:customStyle="1" w:styleId="TableGrafChar">
    <w:name w:val="Table &amp; Graf Char"/>
    <w:link w:val="TableGraf"/>
    <w:rsid w:val="00DF3E3E"/>
    <w:rPr>
      <w:rFonts w:ascii="Candara" w:eastAsia="Calibri" w:hAnsi="Candara" w:cs="Times New Roman"/>
      <w:b/>
      <w:i/>
      <w:sz w:val="18"/>
      <w:szCs w:val="18"/>
      <w:lang w:val="sr-Latn-CS"/>
    </w:rPr>
  </w:style>
  <w:style w:type="paragraph" w:customStyle="1" w:styleId="MAlinaslovcandara">
    <w:name w:val="MAli naslov candara"/>
    <w:basedOn w:val="Normal"/>
    <w:link w:val="MAlinaslovcandaraChar"/>
    <w:autoRedefine/>
    <w:qFormat/>
    <w:rsid w:val="00DF3E3E"/>
    <w:pPr>
      <w:spacing w:before="120" w:after="120" w:line="240" w:lineRule="auto"/>
      <w:jc w:val="both"/>
    </w:pPr>
    <w:rPr>
      <w:rFonts w:ascii="Candara" w:hAnsi="Candara"/>
      <w:color w:val="000000"/>
      <w:lang w:val="en-GB"/>
    </w:rPr>
  </w:style>
  <w:style w:type="character" w:customStyle="1" w:styleId="MAlinaslovcandaraChar">
    <w:name w:val="MAli naslov candara Char"/>
    <w:link w:val="MAlinaslovcandara"/>
    <w:rsid w:val="00DF3E3E"/>
    <w:rPr>
      <w:rFonts w:ascii="Candara" w:eastAsia="Calibri" w:hAnsi="Candara" w:cs="Times New Roman"/>
      <w:color w:val="000000"/>
      <w:szCs w:val="20"/>
      <w:lang w:val="en-GB"/>
    </w:rPr>
  </w:style>
  <w:style w:type="character" w:customStyle="1" w:styleId="apple-style-span">
    <w:name w:val="apple-style-span"/>
    <w:basedOn w:val="DefaultParagraphFont"/>
    <w:rsid w:val="00DF3E3E"/>
  </w:style>
  <w:style w:type="paragraph" w:customStyle="1" w:styleId="CanMark">
    <w:name w:val="CanMark"/>
    <w:basedOn w:val="Candaratekst11"/>
    <w:link w:val="CanMarkChar"/>
    <w:uiPriority w:val="99"/>
    <w:qFormat/>
    <w:rsid w:val="00DF3E3E"/>
    <w:pPr>
      <w:numPr>
        <w:numId w:val="1"/>
      </w:numPr>
    </w:pPr>
  </w:style>
  <w:style w:type="character" w:customStyle="1" w:styleId="CanMarkChar">
    <w:name w:val="CanMark Char"/>
    <w:link w:val="CanMark"/>
    <w:uiPriority w:val="99"/>
    <w:rsid w:val="00DF3E3E"/>
    <w:rPr>
      <w:rFonts w:ascii="Candara" w:eastAsia="Calibri" w:hAnsi="Candara" w:cs="Times New Roman"/>
      <w:szCs w:val="20"/>
      <w:lang w:val="sr-Latn-CS"/>
    </w:rPr>
  </w:style>
  <w:style w:type="paragraph" w:styleId="NormalWeb">
    <w:name w:val="Normal (Web)"/>
    <w:basedOn w:val="Normal"/>
    <w:uiPriority w:val="99"/>
    <w:unhideWhenUsed/>
    <w:rsid w:val="00DF3E3E"/>
    <w:pPr>
      <w:spacing w:before="100" w:beforeAutospacing="1" w:after="100" w:afterAutospacing="1" w:line="240" w:lineRule="auto"/>
    </w:pPr>
    <w:rPr>
      <w:rFonts w:ascii="Times New Roman" w:eastAsia="Times New Roman" w:hAnsi="Times New Roman"/>
      <w:sz w:val="24"/>
      <w:szCs w:val="24"/>
    </w:rPr>
  </w:style>
  <w:style w:type="paragraph" w:styleId="Caption">
    <w:name w:val="caption"/>
    <w:basedOn w:val="Normal"/>
    <w:next w:val="Normal"/>
    <w:autoRedefine/>
    <w:unhideWhenUsed/>
    <w:qFormat/>
    <w:rsid w:val="00DF3E3E"/>
    <w:pPr>
      <w:keepNext/>
      <w:spacing w:before="120" w:after="120" w:line="240" w:lineRule="auto"/>
    </w:pPr>
    <w:rPr>
      <w:rFonts w:asciiTheme="minorHAnsi" w:hAnsiTheme="minorHAnsi" w:cstheme="minorHAnsi"/>
      <w:bCs/>
      <w:lang w:val="en-GB"/>
    </w:rPr>
  </w:style>
  <w:style w:type="paragraph" w:styleId="FootnoteText">
    <w:name w:val="footnote text"/>
    <w:aliases w:val="single space,footnote text,Geneva 9,Font: Geneva 9,Boston 10,f,Footnote Text Char Char Char,Footnote Text Char Char,Fußnotentextf,Footnote Text Blue,Fußnotentextr,Fuﬂnotentextf,ft,Fußnote,fn, Car Car,Footnote Text Char Char1,- OP, Char1 Ch"/>
    <w:basedOn w:val="Normal"/>
    <w:link w:val="FootnoteTextChar"/>
    <w:uiPriority w:val="99"/>
    <w:unhideWhenUsed/>
    <w:qFormat/>
    <w:rsid w:val="00DF3E3E"/>
    <w:rPr>
      <w:sz w:val="20"/>
    </w:rPr>
  </w:style>
  <w:style w:type="character" w:customStyle="1" w:styleId="FootnoteTextChar">
    <w:name w:val="Footnote Text Char"/>
    <w:aliases w:val="single space Char,footnote text Char,Geneva 9 Char,Font: Geneva 9 Char,Boston 10 Char,f Char,Footnote Text Char Char Char Char,Footnote Text Char Char Char1,Fußnotentextf Char,Footnote Text Blue Char,Fußnotentextr Char,ft Char,fn Char"/>
    <w:basedOn w:val="DefaultParagraphFont"/>
    <w:link w:val="FootnoteText"/>
    <w:uiPriority w:val="99"/>
    <w:qFormat/>
    <w:rsid w:val="00DF3E3E"/>
    <w:rPr>
      <w:rFonts w:ascii="Calibri" w:eastAsia="Calibri" w:hAnsi="Calibri" w:cs="Times New Roman"/>
      <w:sz w:val="20"/>
      <w:szCs w:val="20"/>
    </w:rPr>
  </w:style>
  <w:style w:type="character" w:styleId="FootnoteReference">
    <w:name w:val="footnote reference"/>
    <w:aliases w:val="16 Point,Superscript 6 Point,ftref,BVI fnr,Footnote Reference Char Char Char,Carattere Char Carattere Carattere Char Carattere Char Carattere Char Char Char1 Char,Carattere Carattere Char Char Char Carattere Char,nota pié di pagina,fr"/>
    <w:link w:val="BVIfnrCarChar1"/>
    <w:uiPriority w:val="99"/>
    <w:unhideWhenUsed/>
    <w:qFormat/>
    <w:rsid w:val="00DF3E3E"/>
    <w:rPr>
      <w:vertAlign w:val="superscript"/>
    </w:rPr>
  </w:style>
  <w:style w:type="table" w:styleId="TableGrid">
    <w:name w:val="Table Grid"/>
    <w:basedOn w:val="TableNormal"/>
    <w:uiPriority w:val="39"/>
    <w:rsid w:val="00DF3E3E"/>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
    <w:name w:val="Footnote"/>
    <w:basedOn w:val="Candaratekst11"/>
    <w:link w:val="FootnoteChar"/>
    <w:qFormat/>
    <w:rsid w:val="00DF3E3E"/>
    <w:rPr>
      <w:i/>
      <w:sz w:val="18"/>
      <w:szCs w:val="18"/>
    </w:rPr>
  </w:style>
  <w:style w:type="character" w:customStyle="1" w:styleId="FootnoteChar">
    <w:name w:val="Footnote Char"/>
    <w:link w:val="Footnote"/>
    <w:rsid w:val="00DF3E3E"/>
    <w:rPr>
      <w:rFonts w:ascii="Candara" w:eastAsia="Calibri" w:hAnsi="Candara" w:cs="Times New Roman"/>
      <w:i/>
      <w:sz w:val="18"/>
      <w:szCs w:val="18"/>
      <w:lang w:val="sr-Latn-CS"/>
    </w:rPr>
  </w:style>
  <w:style w:type="paragraph" w:customStyle="1" w:styleId="Source">
    <w:name w:val="Source"/>
    <w:basedOn w:val="TableGraf"/>
    <w:link w:val="SourceChar"/>
    <w:qFormat/>
    <w:rsid w:val="00DF3E3E"/>
    <w:pPr>
      <w:spacing w:before="0" w:after="120"/>
      <w:jc w:val="left"/>
    </w:pPr>
    <w:rPr>
      <w:b w:val="0"/>
    </w:rPr>
  </w:style>
  <w:style w:type="character" w:customStyle="1" w:styleId="SourceChar">
    <w:name w:val="Source Char"/>
    <w:link w:val="Source"/>
    <w:rsid w:val="00DF3E3E"/>
    <w:rPr>
      <w:rFonts w:ascii="Candara" w:eastAsia="Calibri" w:hAnsi="Candara" w:cs="Times New Roman"/>
      <w:i/>
      <w:sz w:val="18"/>
      <w:szCs w:val="18"/>
      <w:lang w:val="sr-Latn-CS"/>
    </w:rPr>
  </w:style>
  <w:style w:type="table" w:styleId="LightShading-Accent5">
    <w:name w:val="Light Shading Accent 5"/>
    <w:basedOn w:val="TableNormal"/>
    <w:uiPriority w:val="60"/>
    <w:rsid w:val="00DF3E3E"/>
    <w:pPr>
      <w:spacing w:after="0" w:line="240" w:lineRule="auto"/>
    </w:pPr>
    <w:rPr>
      <w:rFonts w:ascii="Calibri" w:eastAsia="Calibri" w:hAnsi="Calibri" w:cs="Times New Roman"/>
      <w:color w:val="31849B"/>
      <w:szCs w:val="20"/>
      <w:lang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rsid w:val="00DF3E3E"/>
    <w:pPr>
      <w:spacing w:after="0" w:line="240" w:lineRule="auto"/>
    </w:pPr>
    <w:rPr>
      <w:rFonts w:ascii="Calibri" w:eastAsia="Calibri" w:hAnsi="Calibri" w:cs="Times New Roman"/>
      <w:szCs w:val="20"/>
      <w:lang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
    <w:name w:val="Light List - Accent 11"/>
    <w:basedOn w:val="TableNormal"/>
    <w:uiPriority w:val="61"/>
    <w:rsid w:val="00DF3E3E"/>
    <w:pPr>
      <w:spacing w:after="0" w:line="240" w:lineRule="auto"/>
    </w:pPr>
    <w:rPr>
      <w:rFonts w:ascii="Calibri" w:eastAsia="Calibri" w:hAnsi="Calibri" w:cs="Times New Roman"/>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3">
    <w:name w:val="Light List Accent 3"/>
    <w:basedOn w:val="TableNormal"/>
    <w:uiPriority w:val="61"/>
    <w:rsid w:val="00DF3E3E"/>
    <w:pPr>
      <w:spacing w:after="0" w:line="240" w:lineRule="auto"/>
    </w:pPr>
    <w:rPr>
      <w:rFonts w:ascii="Calibri" w:eastAsia="Calibri" w:hAnsi="Calibri" w:cs="Times New Roman"/>
      <w:szCs w:val="20"/>
      <w:lang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3">
    <w:name w:val="Light Shading Accent 3"/>
    <w:basedOn w:val="TableNormal"/>
    <w:uiPriority w:val="60"/>
    <w:rsid w:val="00DF3E3E"/>
    <w:pPr>
      <w:spacing w:after="0" w:line="240" w:lineRule="auto"/>
    </w:pPr>
    <w:rPr>
      <w:rFonts w:ascii="Calibri" w:eastAsia="Calibri" w:hAnsi="Calibri" w:cs="Times New Roman"/>
      <w:color w:val="76923C"/>
      <w:szCs w:val="20"/>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Shading1-Accent3">
    <w:name w:val="Medium Shading 1 Accent 3"/>
    <w:basedOn w:val="TableNormal"/>
    <w:uiPriority w:val="63"/>
    <w:rsid w:val="00DF3E3E"/>
    <w:pPr>
      <w:spacing w:after="0" w:line="240" w:lineRule="auto"/>
    </w:pPr>
    <w:rPr>
      <w:rFonts w:ascii="Calibri" w:eastAsia="Calibri" w:hAnsi="Calibri" w:cs="Times New Roman"/>
      <w:szCs w:val="20"/>
      <w:lang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Formatvorlage2">
    <w:name w:val="Formatvorlage2"/>
    <w:basedOn w:val="Normal"/>
    <w:autoRedefine/>
    <w:rsid w:val="00DF3E3E"/>
    <w:pPr>
      <w:widowControl w:val="0"/>
      <w:adjustRightInd w:val="0"/>
      <w:spacing w:before="120" w:after="120" w:line="360" w:lineRule="auto"/>
      <w:ind w:left="340"/>
      <w:jc w:val="both"/>
      <w:textAlignment w:val="baseline"/>
    </w:pPr>
    <w:rPr>
      <w:rFonts w:ascii="Times New Roman" w:eastAsia="Times New Roman" w:hAnsi="Times New Roman"/>
      <w:sz w:val="20"/>
      <w:lang w:eastAsia="de-DE"/>
    </w:rPr>
  </w:style>
  <w:style w:type="paragraph" w:styleId="BalloonText">
    <w:name w:val="Balloon Text"/>
    <w:basedOn w:val="Normal"/>
    <w:link w:val="BalloonTextChar"/>
    <w:uiPriority w:val="99"/>
    <w:semiHidden/>
    <w:unhideWhenUsed/>
    <w:rsid w:val="00DF3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E3E"/>
    <w:rPr>
      <w:rFonts w:ascii="Tahoma" w:eastAsia="Calibri" w:hAnsi="Tahoma" w:cs="Tahoma"/>
      <w:sz w:val="16"/>
      <w:szCs w:val="16"/>
    </w:rPr>
  </w:style>
  <w:style w:type="paragraph" w:customStyle="1" w:styleId="Buletiutekstu">
    <w:name w:val="Buleti u tekstu"/>
    <w:basedOn w:val="Normal"/>
    <w:autoRedefine/>
    <w:rsid w:val="00DF3E3E"/>
    <w:pPr>
      <w:numPr>
        <w:numId w:val="2"/>
      </w:numPr>
      <w:spacing w:before="120" w:after="0" w:line="260" w:lineRule="exact"/>
      <w:jc w:val="both"/>
    </w:pPr>
    <w:rPr>
      <w:rFonts w:ascii="Tahoma" w:eastAsia="Times New Roman" w:hAnsi="Tahoma"/>
      <w:bCs/>
      <w:sz w:val="20"/>
      <w:szCs w:val="24"/>
      <w:lang w:val="it-IT"/>
    </w:rPr>
  </w:style>
  <w:style w:type="paragraph" w:styleId="BodyTextIndent3">
    <w:name w:val="Body Text Indent 3"/>
    <w:basedOn w:val="Normal"/>
    <w:link w:val="BodyTextIndent3Char"/>
    <w:rsid w:val="00DF3E3E"/>
    <w:pPr>
      <w:spacing w:after="0" w:line="240" w:lineRule="auto"/>
      <w:ind w:left="450"/>
      <w:jc w:val="both"/>
    </w:pPr>
    <w:rPr>
      <w:rFonts w:ascii="Times New Roman" w:eastAsia="Times New Roman" w:hAnsi="Times New Roman"/>
      <w:i/>
      <w:iCs/>
      <w:sz w:val="20"/>
      <w:szCs w:val="24"/>
      <w:lang w:eastAsia="fr-FR"/>
    </w:rPr>
  </w:style>
  <w:style w:type="character" w:customStyle="1" w:styleId="BodyTextIndent3Char">
    <w:name w:val="Body Text Indent 3 Char"/>
    <w:basedOn w:val="DefaultParagraphFont"/>
    <w:link w:val="BodyTextIndent3"/>
    <w:rsid w:val="00DF3E3E"/>
    <w:rPr>
      <w:rFonts w:ascii="Times New Roman" w:eastAsia="Times New Roman" w:hAnsi="Times New Roman" w:cs="Times New Roman"/>
      <w:i/>
      <w:iCs/>
      <w:sz w:val="20"/>
      <w:szCs w:val="24"/>
      <w:lang w:eastAsia="fr-FR"/>
    </w:rPr>
  </w:style>
  <w:style w:type="paragraph" w:customStyle="1" w:styleId="Singlespacing">
    <w:name w:val="Single spacing"/>
    <w:aliases w:val="s,single spacing"/>
    <w:basedOn w:val="Normal"/>
    <w:rsid w:val="00DF3E3E"/>
    <w:pPr>
      <w:overflowPunct w:val="0"/>
      <w:autoSpaceDE w:val="0"/>
      <w:autoSpaceDN w:val="0"/>
      <w:adjustRightInd w:val="0"/>
      <w:spacing w:after="0" w:line="280" w:lineRule="atLeast"/>
      <w:jc w:val="both"/>
      <w:textAlignment w:val="baseline"/>
    </w:pPr>
    <w:rPr>
      <w:rFonts w:ascii="Palatino" w:eastAsia="Times New Roman" w:hAnsi="Palatino"/>
      <w:noProof/>
      <w:sz w:val="24"/>
      <w:szCs w:val="24"/>
    </w:rPr>
  </w:style>
  <w:style w:type="paragraph" w:styleId="BodyText">
    <w:name w:val="Body Text"/>
    <w:basedOn w:val="Normal"/>
    <w:link w:val="BodyTextChar"/>
    <w:autoRedefine/>
    <w:rsid w:val="00DF3E3E"/>
    <w:pPr>
      <w:pBdr>
        <w:top w:val="single" w:sz="4" w:space="1" w:color="000000"/>
        <w:left w:val="single" w:sz="4" w:space="4" w:color="000000"/>
        <w:bottom w:val="single" w:sz="4" w:space="1" w:color="000000"/>
        <w:right w:val="single" w:sz="4" w:space="4" w:color="000000"/>
      </w:pBdr>
      <w:shd w:val="clear" w:color="auto" w:fill="D6E3BC"/>
      <w:spacing w:after="120" w:line="240" w:lineRule="auto"/>
      <w:ind w:firstLine="540"/>
      <w:jc w:val="both"/>
    </w:pPr>
    <w:rPr>
      <w:rFonts w:ascii="Candara" w:eastAsia="Times New Roman" w:hAnsi="Candara"/>
      <w:i/>
      <w:sz w:val="18"/>
      <w:szCs w:val="18"/>
      <w:lang w:eastAsia="fr-FR"/>
    </w:rPr>
  </w:style>
  <w:style w:type="character" w:customStyle="1" w:styleId="BodyTextChar">
    <w:name w:val="Body Text Char"/>
    <w:basedOn w:val="DefaultParagraphFont"/>
    <w:link w:val="BodyText"/>
    <w:rsid w:val="00DF3E3E"/>
    <w:rPr>
      <w:rFonts w:ascii="Candara" w:eastAsia="Times New Roman" w:hAnsi="Candara" w:cs="Times New Roman"/>
      <w:i/>
      <w:sz w:val="18"/>
      <w:szCs w:val="18"/>
      <w:shd w:val="clear" w:color="auto" w:fill="D6E3BC"/>
      <w:lang w:eastAsia="fr-FR"/>
    </w:rPr>
  </w:style>
  <w:style w:type="character" w:styleId="CommentReference">
    <w:name w:val="annotation reference"/>
    <w:uiPriority w:val="99"/>
    <w:semiHidden/>
    <w:rsid w:val="00DF3E3E"/>
    <w:rPr>
      <w:rFonts w:ascii="Candara" w:hAnsi="Candara"/>
      <w:noProof w:val="0"/>
      <w:sz w:val="16"/>
      <w:szCs w:val="16"/>
      <w:lang w:val="en-GB"/>
    </w:rPr>
  </w:style>
  <w:style w:type="paragraph" w:styleId="CommentText">
    <w:name w:val="annotation text"/>
    <w:basedOn w:val="Normal"/>
    <w:link w:val="CommentTextChar"/>
    <w:uiPriority w:val="99"/>
    <w:rsid w:val="00DF3E3E"/>
    <w:pPr>
      <w:spacing w:after="0" w:line="360" w:lineRule="auto"/>
      <w:ind w:firstLine="709"/>
      <w:jc w:val="both"/>
    </w:pPr>
    <w:rPr>
      <w:rFonts w:ascii="Candara" w:eastAsia="Times New Roman" w:hAnsi="Candara"/>
      <w:sz w:val="20"/>
      <w:lang w:val="en-GB" w:eastAsia="fr-FR"/>
    </w:rPr>
  </w:style>
  <w:style w:type="character" w:customStyle="1" w:styleId="CommentTextChar">
    <w:name w:val="Comment Text Char"/>
    <w:basedOn w:val="DefaultParagraphFont"/>
    <w:link w:val="CommentText"/>
    <w:uiPriority w:val="99"/>
    <w:rsid w:val="00DF3E3E"/>
    <w:rPr>
      <w:rFonts w:ascii="Candara" w:eastAsia="Times New Roman" w:hAnsi="Candara" w:cs="Times New Roman"/>
      <w:sz w:val="20"/>
      <w:szCs w:val="20"/>
      <w:lang w:val="en-GB" w:eastAsia="fr-FR"/>
    </w:rPr>
  </w:style>
  <w:style w:type="paragraph" w:customStyle="1" w:styleId="thsetitre3">
    <w:name w:val="thèse_titre 3"/>
    <w:basedOn w:val="Normal"/>
    <w:autoRedefine/>
    <w:rsid w:val="00DF3E3E"/>
    <w:pPr>
      <w:numPr>
        <w:numId w:val="3"/>
      </w:numPr>
      <w:spacing w:after="0" w:line="360" w:lineRule="auto"/>
      <w:jc w:val="both"/>
    </w:pPr>
    <w:rPr>
      <w:rFonts w:ascii="Times New Roman" w:eastAsia="Times New Roman" w:hAnsi="Times New Roman"/>
      <w:sz w:val="24"/>
      <w:szCs w:val="24"/>
      <w:lang w:val="fr-FR" w:eastAsia="fr-FR"/>
    </w:rPr>
  </w:style>
  <w:style w:type="paragraph" w:customStyle="1" w:styleId="times12simple">
    <w:name w:val="times12 simple"/>
    <w:basedOn w:val="Normal"/>
    <w:rsid w:val="00DF3E3E"/>
    <w:pPr>
      <w:spacing w:after="0" w:line="240" w:lineRule="auto"/>
      <w:jc w:val="center"/>
    </w:pPr>
    <w:rPr>
      <w:rFonts w:ascii="Times New Roman" w:eastAsia="Times New Roman" w:hAnsi="Times New Roman"/>
      <w:sz w:val="24"/>
      <w:lang w:val="fr-FR" w:eastAsia="fr-FR"/>
    </w:rPr>
  </w:style>
  <w:style w:type="paragraph" w:customStyle="1" w:styleId="Fusnote">
    <w:name w:val="Fusnote"/>
    <w:basedOn w:val="Normal"/>
    <w:rsid w:val="00DF3E3E"/>
    <w:pPr>
      <w:spacing w:before="60" w:after="80" w:line="240" w:lineRule="auto"/>
      <w:ind w:left="57"/>
      <w:jc w:val="both"/>
    </w:pPr>
    <w:rPr>
      <w:rFonts w:ascii="Arial" w:eastAsia="Times New Roman" w:hAnsi="Arial" w:cs="Arial"/>
      <w:sz w:val="20"/>
      <w:lang w:val="en-GB"/>
    </w:rPr>
  </w:style>
  <w:style w:type="character" w:customStyle="1" w:styleId="Pasus1Char">
    <w:name w:val="Pasus 1 Char"/>
    <w:link w:val="Pasus1"/>
    <w:rsid w:val="00DF3E3E"/>
    <w:rPr>
      <w:rFonts w:ascii="Arial" w:eastAsia="Times New Roman" w:hAnsi="Arial"/>
      <w:lang w:eastAsia="en-GB"/>
    </w:rPr>
  </w:style>
  <w:style w:type="paragraph" w:customStyle="1" w:styleId="Pasus1">
    <w:name w:val="Pasus 1"/>
    <w:basedOn w:val="Normal"/>
    <w:link w:val="Pasus1Char"/>
    <w:qFormat/>
    <w:rsid w:val="00DF3E3E"/>
    <w:pPr>
      <w:spacing w:before="120" w:after="120" w:line="240" w:lineRule="auto"/>
      <w:jc w:val="both"/>
    </w:pPr>
    <w:rPr>
      <w:rFonts w:ascii="Arial" w:eastAsia="Times New Roman" w:hAnsi="Arial" w:cstheme="minorBidi"/>
      <w:szCs w:val="22"/>
      <w:lang w:eastAsia="en-GB"/>
    </w:rPr>
  </w:style>
  <w:style w:type="paragraph" w:customStyle="1" w:styleId="PasusChar">
    <w:name w:val="Pasus Char"/>
    <w:basedOn w:val="Normal"/>
    <w:autoRedefine/>
    <w:rsid w:val="00DF3E3E"/>
    <w:pPr>
      <w:tabs>
        <w:tab w:val="left" w:pos="720"/>
        <w:tab w:val="left" w:pos="1440"/>
      </w:tabs>
      <w:spacing w:before="120" w:after="60" w:line="240" w:lineRule="auto"/>
      <w:jc w:val="both"/>
    </w:pPr>
    <w:rPr>
      <w:rFonts w:ascii="Arial" w:eastAsia="Times New Roman" w:hAnsi="Arial" w:cs="Arial"/>
      <w:spacing w:val="-4"/>
      <w:sz w:val="20"/>
      <w:lang w:val="en-GB"/>
    </w:rPr>
  </w:style>
  <w:style w:type="paragraph" w:styleId="ListBullet4">
    <w:name w:val="List Bullet 4"/>
    <w:basedOn w:val="Normal"/>
    <w:rsid w:val="00DF3E3E"/>
    <w:pPr>
      <w:numPr>
        <w:ilvl w:val="1"/>
        <w:numId w:val="4"/>
      </w:numPr>
      <w:tabs>
        <w:tab w:val="clear" w:pos="1080"/>
        <w:tab w:val="num" w:pos="1440"/>
      </w:tabs>
      <w:spacing w:after="0" w:line="240" w:lineRule="auto"/>
    </w:pPr>
    <w:rPr>
      <w:rFonts w:ascii="Times New Roman" w:eastAsia="Batang" w:hAnsi="Times New Roman"/>
      <w:sz w:val="24"/>
      <w:szCs w:val="24"/>
      <w:lang w:val="en-GB" w:eastAsia="ko-KR"/>
    </w:rPr>
  </w:style>
  <w:style w:type="character" w:customStyle="1" w:styleId="PodaktivnostChar">
    <w:name w:val="Pod aktivnost Char"/>
    <w:rsid w:val="00DF3E3E"/>
    <w:rPr>
      <w:rFonts w:ascii="Arial" w:eastAsia="Times New Roman" w:hAnsi="Arial"/>
      <w:b/>
      <w:sz w:val="22"/>
      <w:lang w:val="en-GB" w:eastAsia="en-GB"/>
    </w:rPr>
  </w:style>
  <w:style w:type="paragraph" w:customStyle="1" w:styleId="Pa7">
    <w:name w:val="Pa7"/>
    <w:basedOn w:val="Normal"/>
    <w:next w:val="Normal"/>
    <w:uiPriority w:val="99"/>
    <w:rsid w:val="00DF3E3E"/>
    <w:pPr>
      <w:numPr>
        <w:ilvl w:val="2"/>
        <w:numId w:val="5"/>
      </w:numPr>
      <w:tabs>
        <w:tab w:val="clear" w:pos="1440"/>
      </w:tabs>
      <w:autoSpaceDE w:val="0"/>
      <w:autoSpaceDN w:val="0"/>
      <w:adjustRightInd w:val="0"/>
      <w:spacing w:after="0" w:line="221" w:lineRule="atLeast"/>
    </w:pPr>
    <w:rPr>
      <w:rFonts w:ascii="Garamond" w:eastAsia="Batang" w:hAnsi="Garamond"/>
      <w:sz w:val="24"/>
      <w:szCs w:val="24"/>
    </w:rPr>
  </w:style>
  <w:style w:type="paragraph" w:customStyle="1" w:styleId="Annexetitle">
    <w:name w:val="Annexe_title"/>
    <w:basedOn w:val="Heading1"/>
    <w:next w:val="Normal"/>
    <w:autoRedefine/>
    <w:rsid w:val="00DF3E3E"/>
    <w:pPr>
      <w:keepNext w:val="0"/>
      <w:pageBreakBefore/>
      <w:numPr>
        <w:ilvl w:val="3"/>
        <w:numId w:val="5"/>
      </w:numPr>
      <w:tabs>
        <w:tab w:val="clear" w:pos="2160"/>
        <w:tab w:val="left" w:pos="-1440"/>
        <w:tab w:val="left" w:pos="550"/>
        <w:tab w:val="num" w:pos="720"/>
        <w:tab w:val="left" w:pos="1440"/>
        <w:tab w:val="left" w:pos="1701"/>
        <w:tab w:val="left" w:pos="1800"/>
        <w:tab w:val="left" w:pos="2520"/>
        <w:tab w:val="left" w:pos="2552"/>
        <w:tab w:val="left" w:pos="2880"/>
        <w:tab w:val="left" w:pos="3240"/>
        <w:tab w:val="left" w:pos="3600"/>
        <w:tab w:val="left" w:pos="4320"/>
        <w:tab w:val="left" w:pos="5040"/>
        <w:tab w:val="left" w:pos="5760"/>
        <w:tab w:val="left" w:pos="6480"/>
        <w:tab w:val="left" w:pos="7200"/>
        <w:tab w:val="left" w:pos="7920"/>
      </w:tabs>
      <w:outlineLvl w:val="9"/>
    </w:pPr>
    <w:rPr>
      <w:rFonts w:ascii="Arial" w:hAnsi="Arial"/>
      <w:caps/>
    </w:rPr>
  </w:style>
  <w:style w:type="character" w:styleId="Hyperlink">
    <w:name w:val="Hyperlink"/>
    <w:uiPriority w:val="99"/>
    <w:rsid w:val="00DF3E3E"/>
    <w:rPr>
      <w:color w:val="0000FF"/>
      <w:u w:val="single"/>
    </w:rPr>
  </w:style>
  <w:style w:type="paragraph" w:customStyle="1" w:styleId="Fusnota">
    <w:name w:val="Fusnota"/>
    <w:basedOn w:val="Normal"/>
    <w:link w:val="FusnotaChar"/>
    <w:qFormat/>
    <w:rsid w:val="00DF3E3E"/>
    <w:pPr>
      <w:widowControl w:val="0"/>
      <w:autoSpaceDE w:val="0"/>
      <w:autoSpaceDN w:val="0"/>
      <w:adjustRightInd w:val="0"/>
      <w:spacing w:before="60" w:after="60" w:line="240" w:lineRule="auto"/>
      <w:jc w:val="both"/>
    </w:pPr>
    <w:rPr>
      <w:rFonts w:ascii="Arial" w:eastAsia="Batang" w:hAnsi="Arial"/>
      <w:sz w:val="18"/>
      <w:szCs w:val="24"/>
      <w:lang w:val="en-GB" w:eastAsia="ko-KR"/>
    </w:rPr>
  </w:style>
  <w:style w:type="character" w:customStyle="1" w:styleId="FusnotaChar">
    <w:name w:val="Fusnota Char"/>
    <w:link w:val="Fusnota"/>
    <w:rsid w:val="00DF3E3E"/>
    <w:rPr>
      <w:rFonts w:ascii="Arial" w:eastAsia="Batang" w:hAnsi="Arial" w:cs="Times New Roman"/>
      <w:sz w:val="18"/>
      <w:szCs w:val="24"/>
      <w:lang w:val="en-GB" w:eastAsia="ko-KR"/>
    </w:rPr>
  </w:style>
  <w:style w:type="paragraph" w:customStyle="1" w:styleId="a">
    <w:name w:val="Текст"/>
    <w:basedOn w:val="Normal"/>
    <w:rsid w:val="00DF3E3E"/>
    <w:pPr>
      <w:tabs>
        <w:tab w:val="left" w:pos="1418"/>
      </w:tabs>
      <w:spacing w:after="120" w:line="240" w:lineRule="auto"/>
      <w:jc w:val="both"/>
    </w:pPr>
    <w:rPr>
      <w:rFonts w:ascii="Tahoma" w:eastAsia="Times New Roman" w:hAnsi="Tahoma" w:cs="Tahoma"/>
      <w:sz w:val="20"/>
      <w:szCs w:val="24"/>
      <w:lang w:val="sr-Cyrl-CS"/>
    </w:rPr>
  </w:style>
  <w:style w:type="paragraph" w:customStyle="1" w:styleId="Futnote">
    <w:name w:val="Futnote"/>
    <w:basedOn w:val="Normal"/>
    <w:qFormat/>
    <w:rsid w:val="00DF3E3E"/>
    <w:pPr>
      <w:spacing w:after="0" w:line="240" w:lineRule="auto"/>
    </w:pPr>
    <w:rPr>
      <w:rFonts w:ascii="Candara" w:hAnsi="Candara"/>
      <w:sz w:val="18"/>
      <w:szCs w:val="18"/>
    </w:rPr>
  </w:style>
  <w:style w:type="paragraph" w:customStyle="1" w:styleId="tabela">
    <w:name w:val="tabela"/>
    <w:basedOn w:val="Buleticandara"/>
    <w:link w:val="tabelaChar"/>
    <w:qFormat/>
    <w:rsid w:val="00DF3E3E"/>
    <w:pPr>
      <w:numPr>
        <w:numId w:val="6"/>
      </w:numPr>
      <w:spacing w:before="40" w:line="240" w:lineRule="auto"/>
      <w:jc w:val="left"/>
    </w:pPr>
    <w:rPr>
      <w:bCs/>
      <w:sz w:val="18"/>
      <w:szCs w:val="18"/>
    </w:rPr>
  </w:style>
  <w:style w:type="character" w:customStyle="1" w:styleId="tabelaChar">
    <w:name w:val="tabela Char"/>
    <w:link w:val="tabela"/>
    <w:rsid w:val="00DF3E3E"/>
    <w:rPr>
      <w:rFonts w:ascii="Candara" w:eastAsia="Calibri" w:hAnsi="Candara" w:cs="Times New Roman"/>
      <w:bCs/>
      <w:sz w:val="18"/>
      <w:szCs w:val="18"/>
      <w:lang w:val="bs-Latn-BA"/>
    </w:rPr>
  </w:style>
  <w:style w:type="character" w:styleId="Strong">
    <w:name w:val="Strong"/>
    <w:qFormat/>
    <w:rsid w:val="00DF3E3E"/>
    <w:rPr>
      <w:b/>
      <w:bCs/>
    </w:rPr>
  </w:style>
  <w:style w:type="paragraph" w:customStyle="1" w:styleId="a0">
    <w:name w:val="Ситно"/>
    <w:basedOn w:val="Normal"/>
    <w:rsid w:val="00DF3E3E"/>
    <w:pPr>
      <w:spacing w:after="0" w:line="240" w:lineRule="auto"/>
    </w:pPr>
    <w:rPr>
      <w:rFonts w:ascii="Tahoma" w:eastAsia="Times New Roman" w:hAnsi="Tahoma" w:cs="Tahoma"/>
      <w:sz w:val="18"/>
      <w:szCs w:val="18"/>
      <w:lang w:val="es-ES"/>
    </w:rPr>
  </w:style>
  <w:style w:type="paragraph" w:styleId="TOC1">
    <w:name w:val="toc 1"/>
    <w:basedOn w:val="Normal"/>
    <w:next w:val="Normal"/>
    <w:autoRedefine/>
    <w:uiPriority w:val="39"/>
    <w:unhideWhenUsed/>
    <w:rsid w:val="00DF3E3E"/>
    <w:pPr>
      <w:tabs>
        <w:tab w:val="left" w:pos="440"/>
        <w:tab w:val="right" w:leader="dot" w:pos="9739"/>
      </w:tabs>
      <w:spacing w:after="0"/>
    </w:pPr>
    <w:rPr>
      <w:rFonts w:cs="Calibri"/>
      <w:b/>
      <w:noProof/>
      <w:color w:val="000000" w:themeColor="text1"/>
    </w:rPr>
  </w:style>
  <w:style w:type="paragraph" w:styleId="TOC2">
    <w:name w:val="toc 2"/>
    <w:basedOn w:val="Normal"/>
    <w:next w:val="Normal"/>
    <w:autoRedefine/>
    <w:uiPriority w:val="39"/>
    <w:unhideWhenUsed/>
    <w:rsid w:val="00DF3E3E"/>
    <w:pPr>
      <w:tabs>
        <w:tab w:val="left" w:pos="709"/>
        <w:tab w:val="right" w:leader="dot" w:pos="9739"/>
      </w:tabs>
      <w:spacing w:after="0" w:line="240" w:lineRule="auto"/>
      <w:ind w:left="216"/>
      <w:contextualSpacing/>
      <w:jc w:val="both"/>
    </w:pPr>
    <w:rPr>
      <w:noProof/>
      <w:sz w:val="21"/>
      <w:szCs w:val="21"/>
    </w:rPr>
  </w:style>
  <w:style w:type="paragraph" w:styleId="TOC3">
    <w:name w:val="toc 3"/>
    <w:basedOn w:val="Normal"/>
    <w:next w:val="Normal"/>
    <w:autoRedefine/>
    <w:uiPriority w:val="39"/>
    <w:unhideWhenUsed/>
    <w:rsid w:val="00DF3E3E"/>
    <w:pPr>
      <w:tabs>
        <w:tab w:val="left" w:pos="993"/>
        <w:tab w:val="right" w:leader="dot" w:pos="9739"/>
      </w:tabs>
      <w:spacing w:after="0" w:line="240" w:lineRule="auto"/>
      <w:ind w:left="446"/>
    </w:pPr>
  </w:style>
  <w:style w:type="paragraph" w:customStyle="1" w:styleId="CharCharChar">
    <w:name w:val="Char Char Char"/>
    <w:basedOn w:val="Normal"/>
    <w:rsid w:val="00DF3E3E"/>
    <w:pPr>
      <w:tabs>
        <w:tab w:val="left" w:pos="567"/>
      </w:tabs>
      <w:spacing w:before="120" w:after="160" w:line="240" w:lineRule="exact"/>
      <w:ind w:left="1584" w:hanging="504"/>
    </w:pPr>
    <w:rPr>
      <w:rFonts w:ascii="Arial" w:eastAsia="Times New Roman" w:hAnsi="Arial"/>
      <w:b/>
      <w:bCs/>
      <w:color w:val="000000"/>
      <w:sz w:val="24"/>
      <w:szCs w:val="24"/>
    </w:rPr>
  </w:style>
  <w:style w:type="paragraph" w:styleId="Subtitle">
    <w:name w:val="Subtitle"/>
    <w:basedOn w:val="Normal"/>
    <w:link w:val="SubtitleChar"/>
    <w:qFormat/>
    <w:rsid w:val="00DF3E3E"/>
    <w:pPr>
      <w:spacing w:after="0" w:line="240" w:lineRule="auto"/>
      <w:ind w:firstLine="709"/>
      <w:jc w:val="center"/>
    </w:pPr>
    <w:rPr>
      <w:rFonts w:ascii="Times New Roman" w:eastAsia="Times New Roman" w:hAnsi="Times New Roman"/>
      <w:sz w:val="52"/>
      <w:szCs w:val="24"/>
      <w:lang w:val="fr-FR" w:eastAsia="fr-FR"/>
    </w:rPr>
  </w:style>
  <w:style w:type="character" w:customStyle="1" w:styleId="SubtitleChar">
    <w:name w:val="Subtitle Char"/>
    <w:basedOn w:val="DefaultParagraphFont"/>
    <w:link w:val="Subtitle"/>
    <w:rsid w:val="00DF3E3E"/>
    <w:rPr>
      <w:rFonts w:ascii="Times New Roman" w:eastAsia="Times New Roman" w:hAnsi="Times New Roman" w:cs="Times New Roman"/>
      <w:sz w:val="52"/>
      <w:szCs w:val="24"/>
      <w:lang w:val="fr-FR" w:eastAsia="fr-FR"/>
    </w:rPr>
  </w:style>
  <w:style w:type="paragraph" w:styleId="TOC4">
    <w:name w:val="toc 4"/>
    <w:basedOn w:val="Normal"/>
    <w:next w:val="Normal"/>
    <w:autoRedefine/>
    <w:unhideWhenUsed/>
    <w:rsid w:val="00DF3E3E"/>
    <w:pPr>
      <w:ind w:left="660"/>
    </w:pPr>
  </w:style>
  <w:style w:type="paragraph" w:styleId="TableofFigures">
    <w:name w:val="table of figures"/>
    <w:basedOn w:val="Normal"/>
    <w:next w:val="Normal"/>
    <w:uiPriority w:val="99"/>
    <w:unhideWhenUsed/>
    <w:rsid w:val="00DF3E3E"/>
  </w:style>
  <w:style w:type="paragraph" w:customStyle="1" w:styleId="BrojevnitekstChar">
    <w:name w:val="Brojevni tekst Char"/>
    <w:basedOn w:val="Normal"/>
    <w:link w:val="BrojevnitekstCharChar"/>
    <w:autoRedefine/>
    <w:rsid w:val="00DF3E3E"/>
    <w:pPr>
      <w:numPr>
        <w:numId w:val="7"/>
      </w:numPr>
      <w:tabs>
        <w:tab w:val="clear" w:pos="567"/>
      </w:tabs>
      <w:spacing w:before="120" w:after="0" w:line="260" w:lineRule="exact"/>
      <w:jc w:val="both"/>
    </w:pPr>
    <w:rPr>
      <w:rFonts w:ascii="Tahoma" w:eastAsia="Times New Roman" w:hAnsi="Tahoma"/>
      <w:bCs/>
      <w:sz w:val="24"/>
      <w:szCs w:val="24"/>
      <w:lang w:val="it-IT"/>
    </w:rPr>
  </w:style>
  <w:style w:type="character" w:customStyle="1" w:styleId="BrojevnitekstCharChar">
    <w:name w:val="Brojevni tekst Char Char"/>
    <w:link w:val="BrojevnitekstChar"/>
    <w:rsid w:val="00DF3E3E"/>
    <w:rPr>
      <w:rFonts w:ascii="Tahoma" w:eastAsia="Times New Roman" w:hAnsi="Tahoma" w:cs="Times New Roman"/>
      <w:bCs/>
      <w:sz w:val="24"/>
      <w:szCs w:val="24"/>
      <w:lang w:val="it-IT"/>
    </w:rPr>
  </w:style>
  <w:style w:type="paragraph" w:styleId="Title">
    <w:name w:val="Title"/>
    <w:basedOn w:val="Normal"/>
    <w:link w:val="TitleChar"/>
    <w:qFormat/>
    <w:rsid w:val="00DF3E3E"/>
    <w:pPr>
      <w:spacing w:after="0" w:line="240" w:lineRule="auto"/>
      <w:jc w:val="center"/>
    </w:pPr>
    <w:rPr>
      <w:rFonts w:ascii="Times New Roman" w:eastAsia="Times New Roman" w:hAnsi="Times New Roman"/>
      <w:b/>
      <w:sz w:val="24"/>
      <w:lang w:val="en-GB"/>
    </w:rPr>
  </w:style>
  <w:style w:type="character" w:customStyle="1" w:styleId="TitleChar">
    <w:name w:val="Title Char"/>
    <w:basedOn w:val="DefaultParagraphFont"/>
    <w:link w:val="Title"/>
    <w:rsid w:val="00DF3E3E"/>
    <w:rPr>
      <w:rFonts w:ascii="Times New Roman" w:eastAsia="Times New Roman" w:hAnsi="Times New Roman" w:cs="Times New Roman"/>
      <w:b/>
      <w:sz w:val="24"/>
      <w:szCs w:val="20"/>
      <w:lang w:val="en-GB"/>
    </w:rPr>
  </w:style>
  <w:style w:type="paragraph" w:styleId="PlainText">
    <w:name w:val="Plain Text"/>
    <w:basedOn w:val="Normal"/>
    <w:link w:val="PlainTextChar"/>
    <w:uiPriority w:val="99"/>
    <w:semiHidden/>
    <w:unhideWhenUsed/>
    <w:rsid w:val="00DF3E3E"/>
    <w:pPr>
      <w:spacing w:after="0" w:line="240" w:lineRule="auto"/>
    </w:pPr>
    <w:rPr>
      <w:rFonts w:ascii="Candara" w:hAnsi="Candara"/>
      <w:szCs w:val="21"/>
    </w:rPr>
  </w:style>
  <w:style w:type="character" w:customStyle="1" w:styleId="PlainTextChar">
    <w:name w:val="Plain Text Char"/>
    <w:basedOn w:val="DefaultParagraphFont"/>
    <w:link w:val="PlainText"/>
    <w:uiPriority w:val="99"/>
    <w:semiHidden/>
    <w:rsid w:val="00DF3E3E"/>
    <w:rPr>
      <w:rFonts w:ascii="Candara" w:eastAsia="Calibri" w:hAnsi="Candara" w:cs="Times New Roman"/>
      <w:szCs w:val="21"/>
    </w:rPr>
  </w:style>
  <w:style w:type="paragraph" w:customStyle="1" w:styleId="BlockText2">
    <w:name w:val="Block Text2"/>
    <w:basedOn w:val="Normal"/>
    <w:rsid w:val="00DF3E3E"/>
    <w:pPr>
      <w:spacing w:after="0" w:line="240" w:lineRule="auto"/>
      <w:jc w:val="both"/>
    </w:pPr>
    <w:rPr>
      <w:rFonts w:ascii="Tahoma" w:eastAsia="Times New Roman" w:hAnsi="Tahoma"/>
      <w:lang w:val="en-GB"/>
    </w:rPr>
  </w:style>
  <w:style w:type="paragraph" w:customStyle="1" w:styleId="OmniPage1">
    <w:name w:val="OmniPage #1"/>
    <w:basedOn w:val="Normal"/>
    <w:rsid w:val="00DF3E3E"/>
    <w:pPr>
      <w:spacing w:after="0" w:line="240" w:lineRule="auto"/>
    </w:pPr>
    <w:rPr>
      <w:rFonts w:ascii="Times New Roman" w:eastAsia="Times New Roman" w:hAnsi="Times New Roman"/>
      <w:sz w:val="20"/>
      <w:lang w:eastAsia="en-GB"/>
    </w:rPr>
  </w:style>
  <w:style w:type="character" w:customStyle="1" w:styleId="apple-converted-space">
    <w:name w:val="apple-converted-space"/>
    <w:basedOn w:val="DefaultParagraphFont"/>
    <w:rsid w:val="00DF3E3E"/>
  </w:style>
  <w:style w:type="paragraph" w:styleId="Header">
    <w:name w:val="header"/>
    <w:basedOn w:val="Normal"/>
    <w:link w:val="HeaderChar"/>
    <w:unhideWhenUsed/>
    <w:rsid w:val="00DF3E3E"/>
    <w:pPr>
      <w:tabs>
        <w:tab w:val="center" w:pos="4680"/>
        <w:tab w:val="right" w:pos="9360"/>
      </w:tabs>
    </w:pPr>
  </w:style>
  <w:style w:type="character" w:customStyle="1" w:styleId="HeaderChar">
    <w:name w:val="Header Char"/>
    <w:basedOn w:val="DefaultParagraphFont"/>
    <w:link w:val="Header"/>
    <w:rsid w:val="00DF3E3E"/>
    <w:rPr>
      <w:rFonts w:ascii="Calibri" w:eastAsia="Calibri" w:hAnsi="Calibri" w:cs="Times New Roman"/>
      <w:szCs w:val="20"/>
    </w:rPr>
  </w:style>
  <w:style w:type="paragraph" w:styleId="Footer">
    <w:name w:val="footer"/>
    <w:basedOn w:val="Normal"/>
    <w:link w:val="FooterChar"/>
    <w:unhideWhenUsed/>
    <w:rsid w:val="00DF3E3E"/>
    <w:pPr>
      <w:tabs>
        <w:tab w:val="center" w:pos="4680"/>
        <w:tab w:val="right" w:pos="9360"/>
      </w:tabs>
    </w:pPr>
  </w:style>
  <w:style w:type="character" w:customStyle="1" w:styleId="FooterChar">
    <w:name w:val="Footer Char"/>
    <w:basedOn w:val="DefaultParagraphFont"/>
    <w:link w:val="Footer"/>
    <w:rsid w:val="00DF3E3E"/>
    <w:rPr>
      <w:rFonts w:ascii="Calibri" w:eastAsia="Calibri" w:hAnsi="Calibri" w:cs="Times New Roman"/>
      <w:szCs w:val="20"/>
    </w:rPr>
  </w:style>
  <w:style w:type="character" w:styleId="Emphasis">
    <w:name w:val="Emphasis"/>
    <w:aliases w:val="heading 1"/>
    <w:qFormat/>
    <w:rsid w:val="00DF3E3E"/>
    <w:rPr>
      <w:rFonts w:ascii="Tahoma" w:hAnsi="Tahoma"/>
      <w:b/>
      <w:iCs/>
      <w:sz w:val="28"/>
    </w:rPr>
  </w:style>
  <w:style w:type="character" w:customStyle="1" w:styleId="ColorfulList-Accent1Char1">
    <w:name w:val="Colorful List - Accent 1 Char1"/>
    <w:link w:val="ColorfulList-Accent1"/>
    <w:uiPriority w:val="34"/>
    <w:rsid w:val="00DF3E3E"/>
    <w:rPr>
      <w:rFonts w:ascii="Candara" w:eastAsia="Times New Roman" w:hAnsi="Candara"/>
      <w:sz w:val="22"/>
      <w:szCs w:val="24"/>
      <w:lang w:val="en-GB"/>
    </w:rPr>
  </w:style>
  <w:style w:type="paragraph" w:customStyle="1" w:styleId="font5">
    <w:name w:val="font5"/>
    <w:basedOn w:val="Normal"/>
    <w:rsid w:val="00DF3E3E"/>
    <w:pPr>
      <w:numPr>
        <w:numId w:val="8"/>
      </w:numPr>
      <w:spacing w:beforeLines="1" w:before="120" w:afterLines="1" w:after="120" w:line="240" w:lineRule="auto"/>
      <w:jc w:val="both"/>
    </w:pPr>
    <w:rPr>
      <w:rFonts w:ascii="Verdana" w:eastAsia="Cambria" w:hAnsi="Verdana"/>
      <w:sz w:val="16"/>
      <w:szCs w:val="16"/>
    </w:rPr>
  </w:style>
  <w:style w:type="paragraph" w:customStyle="1" w:styleId="buletutabeli">
    <w:name w:val="bulet u tabeli"/>
    <w:basedOn w:val="Normal"/>
    <w:qFormat/>
    <w:rsid w:val="00DF3E3E"/>
    <w:pPr>
      <w:tabs>
        <w:tab w:val="num" w:pos="1191"/>
      </w:tabs>
      <w:spacing w:before="40" w:after="40"/>
      <w:ind w:left="144" w:hanging="144"/>
      <w:jc w:val="both"/>
    </w:pPr>
    <w:rPr>
      <w:rFonts w:ascii="Arial" w:hAnsi="Arial"/>
      <w:sz w:val="18"/>
    </w:rPr>
  </w:style>
  <w:style w:type="table" w:styleId="ColorfulList-Accent1">
    <w:name w:val="Colorful List Accent 1"/>
    <w:basedOn w:val="TableNormal"/>
    <w:link w:val="ColorfulList-Accent1Char1"/>
    <w:uiPriority w:val="34"/>
    <w:rsid w:val="00DF3E3E"/>
    <w:pPr>
      <w:spacing w:after="0" w:line="240" w:lineRule="auto"/>
    </w:pPr>
    <w:rPr>
      <w:rFonts w:ascii="Candara" w:eastAsia="Times New Roman" w:hAnsi="Candara"/>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Default">
    <w:name w:val="Default"/>
    <w:rsid w:val="00DF3E3E"/>
    <w:pPr>
      <w:autoSpaceDE w:val="0"/>
      <w:autoSpaceDN w:val="0"/>
      <w:adjustRightInd w:val="0"/>
      <w:spacing w:after="0" w:line="240" w:lineRule="auto"/>
    </w:pPr>
    <w:rPr>
      <w:rFonts w:ascii="Calibri" w:eastAsia="Calibri" w:hAnsi="Calibri" w:cs="Calibri"/>
      <w:color w:val="000000"/>
      <w:sz w:val="24"/>
      <w:szCs w:val="24"/>
    </w:rPr>
  </w:style>
  <w:style w:type="paragraph" w:styleId="CommentSubject">
    <w:name w:val="annotation subject"/>
    <w:basedOn w:val="CommentText"/>
    <w:next w:val="CommentText"/>
    <w:link w:val="CommentSubjectChar"/>
    <w:semiHidden/>
    <w:unhideWhenUsed/>
    <w:rsid w:val="00DF3E3E"/>
    <w:pPr>
      <w:spacing w:after="200" w:line="276" w:lineRule="auto"/>
      <w:ind w:firstLine="0"/>
      <w:jc w:val="left"/>
    </w:pPr>
    <w:rPr>
      <w:rFonts w:ascii="Calibri" w:eastAsia="Calibri" w:hAnsi="Calibri"/>
      <w:b/>
      <w:bCs/>
      <w:lang w:val="en-US" w:eastAsia="en-US"/>
    </w:rPr>
  </w:style>
  <w:style w:type="character" w:customStyle="1" w:styleId="CommentSubjectChar">
    <w:name w:val="Comment Subject Char"/>
    <w:basedOn w:val="CommentTextChar"/>
    <w:link w:val="CommentSubject"/>
    <w:semiHidden/>
    <w:rsid w:val="00DF3E3E"/>
    <w:rPr>
      <w:rFonts w:ascii="Calibri" w:eastAsia="Calibri" w:hAnsi="Calibri" w:cs="Times New Roman"/>
      <w:b/>
      <w:bCs/>
      <w:sz w:val="20"/>
      <w:szCs w:val="20"/>
      <w:lang w:val="en-GB" w:eastAsia="fr-FR"/>
    </w:rPr>
  </w:style>
  <w:style w:type="table" w:customStyle="1" w:styleId="GridTable4-Accent11">
    <w:name w:val="Grid Table 4 - Accent 11"/>
    <w:basedOn w:val="TableNormal"/>
    <w:uiPriority w:val="49"/>
    <w:rsid w:val="00DF3E3E"/>
    <w:pPr>
      <w:spacing w:after="0" w:line="240" w:lineRule="auto"/>
    </w:pPr>
    <w:rPr>
      <w:rFonts w:ascii="Calibri" w:eastAsia="Calibri" w:hAnsi="Calibri" w:cs="Times New Roman"/>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ource1">
    <w:name w:val="Source1"/>
    <w:basedOn w:val="Normal"/>
    <w:uiPriority w:val="99"/>
    <w:qFormat/>
    <w:rsid w:val="00DF3E3E"/>
    <w:pPr>
      <w:spacing w:before="40" w:after="360" w:line="240" w:lineRule="auto"/>
      <w:ind w:left="284" w:hanging="284"/>
    </w:pPr>
    <w:rPr>
      <w:rFonts w:ascii="Book Antiqua" w:eastAsia="Times New Roman" w:hAnsi="Book Antiqua"/>
      <w:sz w:val="18"/>
    </w:rPr>
  </w:style>
  <w:style w:type="paragraph" w:customStyle="1" w:styleId="Tab0">
    <w:name w:val="Tab0"/>
    <w:basedOn w:val="Normal"/>
    <w:uiPriority w:val="99"/>
    <w:qFormat/>
    <w:rsid w:val="00DF3E3E"/>
    <w:pPr>
      <w:keepNext/>
      <w:spacing w:after="0" w:line="240" w:lineRule="auto"/>
      <w:jc w:val="right"/>
    </w:pPr>
    <w:rPr>
      <w:rFonts w:ascii="Book Antiqua" w:eastAsia="Times New Roman" w:hAnsi="Book Antiqua"/>
      <w:w w:val="90"/>
      <w:sz w:val="18"/>
    </w:rPr>
  </w:style>
  <w:style w:type="character" w:styleId="FollowedHyperlink">
    <w:name w:val="FollowedHyperlink"/>
    <w:unhideWhenUsed/>
    <w:rsid w:val="00DF3E3E"/>
    <w:rPr>
      <w:color w:val="954F72"/>
      <w:u w:val="single"/>
    </w:rPr>
  </w:style>
  <w:style w:type="paragraph" w:customStyle="1" w:styleId="Tabel">
    <w:name w:val="Tabel"/>
    <w:basedOn w:val="Normal"/>
    <w:next w:val="Normal"/>
    <w:uiPriority w:val="99"/>
    <w:qFormat/>
    <w:rsid w:val="00DF3E3E"/>
    <w:pPr>
      <w:keepNext/>
      <w:spacing w:before="20" w:after="20" w:line="240" w:lineRule="auto"/>
      <w:ind w:left="57" w:right="57"/>
      <w:jc w:val="right"/>
    </w:pPr>
    <w:rPr>
      <w:rFonts w:ascii="Book Antiqua" w:eastAsia="Times New Roman" w:hAnsi="Book Antiqua"/>
      <w:sz w:val="18"/>
    </w:rPr>
  </w:style>
  <w:style w:type="numbering" w:customStyle="1" w:styleId="WWNum27">
    <w:name w:val="WWNum27"/>
    <w:basedOn w:val="NoList"/>
    <w:rsid w:val="00DF3E3E"/>
    <w:pPr>
      <w:numPr>
        <w:numId w:val="9"/>
      </w:numPr>
    </w:pPr>
  </w:style>
  <w:style w:type="paragraph" w:customStyle="1" w:styleId="Tabel0">
    <w:name w:val="Tabel0"/>
    <w:basedOn w:val="Tabel"/>
    <w:qFormat/>
    <w:rsid w:val="00DF3E3E"/>
    <w:pPr>
      <w:spacing w:before="0" w:after="0"/>
      <w:ind w:left="0" w:right="0"/>
    </w:pPr>
    <w:rPr>
      <w:w w:val="90"/>
    </w:rPr>
  </w:style>
  <w:style w:type="paragraph" w:styleId="Revision">
    <w:name w:val="Revision"/>
    <w:hidden/>
    <w:rsid w:val="00DF3E3E"/>
    <w:pPr>
      <w:spacing w:after="0" w:line="240" w:lineRule="auto"/>
    </w:pPr>
    <w:rPr>
      <w:rFonts w:ascii="Calibri" w:eastAsia="Calibri" w:hAnsi="Calibri" w:cs="Times New Roman"/>
    </w:rPr>
  </w:style>
  <w:style w:type="paragraph" w:customStyle="1" w:styleId="Tekst">
    <w:name w:val="Tekst"/>
    <w:basedOn w:val="Normal"/>
    <w:link w:val="TekstChar"/>
    <w:qFormat/>
    <w:rsid w:val="00DF3E3E"/>
    <w:pPr>
      <w:spacing w:before="120" w:after="120" w:line="264" w:lineRule="auto"/>
      <w:jc w:val="both"/>
    </w:pPr>
    <w:rPr>
      <w:rFonts w:ascii="Candara" w:hAnsi="Candara" w:cs="Candara"/>
      <w:lang w:val="bs-Latn-BA"/>
    </w:rPr>
  </w:style>
  <w:style w:type="character" w:customStyle="1" w:styleId="TekstChar">
    <w:name w:val="Tekst Char"/>
    <w:link w:val="Tekst"/>
    <w:qFormat/>
    <w:rsid w:val="00DF3E3E"/>
    <w:rPr>
      <w:rFonts w:ascii="Candara" w:eastAsia="Calibri" w:hAnsi="Candara" w:cs="Candara"/>
      <w:szCs w:val="20"/>
      <w:lang w:val="bs-Latn-BA"/>
    </w:rPr>
  </w:style>
  <w:style w:type="numbering" w:customStyle="1" w:styleId="WWOutlineListStyle">
    <w:name w:val="WW_OutlineListStyle"/>
    <w:basedOn w:val="NoList"/>
    <w:rsid w:val="00DF3E3E"/>
    <w:pPr>
      <w:numPr>
        <w:numId w:val="10"/>
      </w:numPr>
    </w:pPr>
  </w:style>
  <w:style w:type="paragraph" w:customStyle="1" w:styleId="berschr1-PolicyTemplate">
    <w:name w:val="Überschr. 1 - Policy Template"/>
    <w:basedOn w:val="Heading1"/>
    <w:uiPriority w:val="99"/>
    <w:qFormat/>
    <w:rsid w:val="00DF3E3E"/>
    <w:pPr>
      <w:numPr>
        <w:numId w:val="11"/>
      </w:numPr>
      <w:spacing w:before="360"/>
    </w:pPr>
    <w:rPr>
      <w:rFonts w:ascii="Arial" w:hAnsi="Arial"/>
      <w:bCs/>
      <w:color w:val="auto"/>
      <w:kern w:val="32"/>
      <w:sz w:val="22"/>
      <w:szCs w:val="20"/>
      <w:lang w:val="en-US"/>
    </w:rPr>
  </w:style>
  <w:style w:type="paragraph" w:customStyle="1" w:styleId="berschr2-PolicyTemplate">
    <w:name w:val="Überschr.2 - Policy Template"/>
    <w:basedOn w:val="berschr1-PolicyTemplate"/>
    <w:link w:val="berschr2-PolicyTemplateCharChar"/>
    <w:uiPriority w:val="99"/>
    <w:qFormat/>
    <w:rsid w:val="00DF3E3E"/>
    <w:pPr>
      <w:numPr>
        <w:ilvl w:val="1"/>
      </w:numPr>
      <w:spacing w:before="240" w:after="120"/>
    </w:pPr>
    <w:rPr>
      <w:sz w:val="20"/>
    </w:rPr>
  </w:style>
  <w:style w:type="paragraph" w:customStyle="1" w:styleId="berschr3-PolicyTemplate">
    <w:name w:val="Überschr. 3 - Policy Template"/>
    <w:basedOn w:val="berschr2-PolicyTemplate"/>
    <w:uiPriority w:val="99"/>
    <w:qFormat/>
    <w:rsid w:val="00DF3E3E"/>
    <w:pPr>
      <w:numPr>
        <w:ilvl w:val="2"/>
      </w:numPr>
      <w:tabs>
        <w:tab w:val="num" w:pos="1920"/>
      </w:tabs>
    </w:pPr>
  </w:style>
  <w:style w:type="character" w:customStyle="1" w:styleId="berschr2-PolicyTemplateCharChar">
    <w:name w:val="Überschr.2 - Policy Template Char Char"/>
    <w:link w:val="berschr2-PolicyTemplate"/>
    <w:uiPriority w:val="99"/>
    <w:locked/>
    <w:rsid w:val="00DF3E3E"/>
    <w:rPr>
      <w:rFonts w:ascii="Arial" w:eastAsia="Times New Roman" w:hAnsi="Arial" w:cstheme="minorHAnsi"/>
      <w:b/>
      <w:bCs/>
      <w:kern w:val="32"/>
      <w:sz w:val="20"/>
      <w:szCs w:val="20"/>
      <w:shd w:val="clear" w:color="auto" w:fill="B4C6E7" w:themeFill="accent1" w:themeFillTint="66"/>
    </w:rPr>
  </w:style>
  <w:style w:type="paragraph" w:customStyle="1" w:styleId="Poruka">
    <w:name w:val="Poruka"/>
    <w:basedOn w:val="Normal"/>
    <w:qFormat/>
    <w:rsid w:val="00DF3E3E"/>
    <w:pPr>
      <w:spacing w:before="120" w:after="120" w:line="264" w:lineRule="auto"/>
      <w:jc w:val="both"/>
    </w:pPr>
    <w:rPr>
      <w:rFonts w:ascii="Candara" w:hAnsi="Candara"/>
      <w:i/>
      <w:color w:val="2F5496"/>
      <w:lang w:val="bs-Latn-BA"/>
    </w:rPr>
  </w:style>
  <w:style w:type="paragraph" w:styleId="TOCHeading">
    <w:name w:val="TOC Heading"/>
    <w:basedOn w:val="Heading1"/>
    <w:next w:val="Normal"/>
    <w:uiPriority w:val="39"/>
    <w:unhideWhenUsed/>
    <w:qFormat/>
    <w:rsid w:val="00DF3E3E"/>
    <w:pPr>
      <w:keepLines/>
      <w:spacing w:before="240" w:line="259" w:lineRule="auto"/>
      <w:outlineLvl w:val="9"/>
    </w:pPr>
    <w:rPr>
      <w:rFonts w:ascii="Calibri Light" w:hAnsi="Calibri Light"/>
      <w:b w:val="0"/>
      <w:sz w:val="32"/>
      <w:szCs w:val="32"/>
      <w:lang w:val="en-US"/>
    </w:rPr>
  </w:style>
  <w:style w:type="paragraph" w:customStyle="1" w:styleId="Indent0">
    <w:name w:val="Indent0"/>
    <w:basedOn w:val="Normal"/>
    <w:next w:val="Normal"/>
    <w:qFormat/>
    <w:rsid w:val="00DF3E3E"/>
    <w:pPr>
      <w:numPr>
        <w:numId w:val="12"/>
      </w:numPr>
      <w:spacing w:after="0" w:line="360" w:lineRule="atLeast"/>
      <w:jc w:val="both"/>
    </w:pPr>
    <w:rPr>
      <w:rFonts w:ascii="Book Antiqua" w:hAnsi="Book Antiqua"/>
    </w:rPr>
  </w:style>
  <w:style w:type="paragraph" w:customStyle="1" w:styleId="yiv0098182999candaratekst11">
    <w:name w:val="yiv0098182999candaratekst11"/>
    <w:basedOn w:val="Normal"/>
    <w:rsid w:val="00DF3E3E"/>
    <w:pPr>
      <w:spacing w:before="100" w:beforeAutospacing="1" w:after="100" w:afterAutospacing="1" w:line="240" w:lineRule="auto"/>
    </w:pPr>
    <w:rPr>
      <w:rFonts w:eastAsia="Times New Roman" w:cs="Calibri"/>
      <w:lang w:val="en-GB" w:eastAsia="en-GB"/>
    </w:rPr>
  </w:style>
  <w:style w:type="paragraph" w:customStyle="1" w:styleId="Malinaslov">
    <w:name w:val="Mali naslov"/>
    <w:basedOn w:val="Normal"/>
    <w:link w:val="MalinaslovChar"/>
    <w:qFormat/>
    <w:rsid w:val="00DF3E3E"/>
    <w:pPr>
      <w:spacing w:before="120" w:after="120" w:line="240" w:lineRule="auto"/>
      <w:jc w:val="both"/>
    </w:pPr>
    <w:rPr>
      <w:rFonts w:ascii="Candara" w:eastAsia="Times New Roman" w:hAnsi="Candara"/>
      <w:b/>
      <w:i/>
      <w:color w:val="006600"/>
      <w:lang w:val="it-IT" w:eastAsia="x-none"/>
    </w:rPr>
  </w:style>
  <w:style w:type="character" w:customStyle="1" w:styleId="MalinaslovChar">
    <w:name w:val="Mali naslov Char"/>
    <w:link w:val="Malinaslov"/>
    <w:rsid w:val="00DF3E3E"/>
    <w:rPr>
      <w:rFonts w:ascii="Candara" w:eastAsia="Times New Roman" w:hAnsi="Candara" w:cs="Times New Roman"/>
      <w:b/>
      <w:i/>
      <w:color w:val="006600"/>
      <w:szCs w:val="20"/>
      <w:lang w:val="it-IT" w:eastAsia="x-none"/>
    </w:rPr>
  </w:style>
  <w:style w:type="paragraph" w:customStyle="1" w:styleId="Glava">
    <w:name w:val="Glava"/>
    <w:basedOn w:val="Normal"/>
    <w:rsid w:val="00DF3E3E"/>
    <w:pPr>
      <w:numPr>
        <w:numId w:val="13"/>
      </w:numPr>
      <w:spacing w:after="0" w:line="240" w:lineRule="auto"/>
    </w:pPr>
    <w:rPr>
      <w:rFonts w:ascii="Times New Roman" w:eastAsia="Times New Roman" w:hAnsi="Times New Roman"/>
      <w:sz w:val="24"/>
      <w:szCs w:val="24"/>
    </w:rPr>
  </w:style>
  <w:style w:type="paragraph" w:styleId="TOC5">
    <w:name w:val="toc 5"/>
    <w:basedOn w:val="Normal"/>
    <w:next w:val="Normal"/>
    <w:autoRedefine/>
    <w:unhideWhenUsed/>
    <w:rsid w:val="00DF3E3E"/>
    <w:pPr>
      <w:spacing w:after="100" w:line="259" w:lineRule="auto"/>
      <w:ind w:left="880"/>
    </w:pPr>
    <w:rPr>
      <w:rFonts w:eastAsia="Times New Roman"/>
      <w:lang w:val="en-GB" w:eastAsia="en-GB"/>
    </w:rPr>
  </w:style>
  <w:style w:type="paragraph" w:styleId="TOC6">
    <w:name w:val="toc 6"/>
    <w:basedOn w:val="Normal"/>
    <w:next w:val="Normal"/>
    <w:autoRedefine/>
    <w:unhideWhenUsed/>
    <w:rsid w:val="00DF3E3E"/>
    <w:pPr>
      <w:spacing w:after="100" w:line="259" w:lineRule="auto"/>
      <w:ind w:left="1100"/>
    </w:pPr>
    <w:rPr>
      <w:rFonts w:eastAsia="Times New Roman"/>
      <w:lang w:val="en-GB" w:eastAsia="en-GB"/>
    </w:rPr>
  </w:style>
  <w:style w:type="paragraph" w:styleId="TOC7">
    <w:name w:val="toc 7"/>
    <w:basedOn w:val="Normal"/>
    <w:next w:val="Normal"/>
    <w:autoRedefine/>
    <w:unhideWhenUsed/>
    <w:rsid w:val="00DF3E3E"/>
    <w:pPr>
      <w:spacing w:after="100" w:line="259" w:lineRule="auto"/>
      <w:ind w:left="1320"/>
    </w:pPr>
    <w:rPr>
      <w:rFonts w:eastAsia="Times New Roman"/>
      <w:lang w:val="en-GB" w:eastAsia="en-GB"/>
    </w:rPr>
  </w:style>
  <w:style w:type="paragraph" w:styleId="TOC8">
    <w:name w:val="toc 8"/>
    <w:basedOn w:val="Normal"/>
    <w:next w:val="Normal"/>
    <w:autoRedefine/>
    <w:unhideWhenUsed/>
    <w:rsid w:val="00DF3E3E"/>
    <w:pPr>
      <w:spacing w:after="100" w:line="259" w:lineRule="auto"/>
      <w:ind w:left="1540"/>
    </w:pPr>
    <w:rPr>
      <w:rFonts w:eastAsia="Times New Roman"/>
      <w:lang w:val="en-GB" w:eastAsia="en-GB"/>
    </w:rPr>
  </w:style>
  <w:style w:type="paragraph" w:styleId="TOC9">
    <w:name w:val="toc 9"/>
    <w:basedOn w:val="Normal"/>
    <w:next w:val="Normal"/>
    <w:autoRedefine/>
    <w:unhideWhenUsed/>
    <w:rsid w:val="00DF3E3E"/>
    <w:pPr>
      <w:spacing w:after="100" w:line="259" w:lineRule="auto"/>
      <w:ind w:left="1760"/>
    </w:pPr>
    <w:rPr>
      <w:rFonts w:eastAsia="Times New Roman"/>
      <w:lang w:val="en-GB" w:eastAsia="en-GB"/>
    </w:rPr>
  </w:style>
  <w:style w:type="character" w:customStyle="1" w:styleId="UnresolvedMention1">
    <w:name w:val="Unresolved Mention1"/>
    <w:uiPriority w:val="99"/>
    <w:semiHidden/>
    <w:unhideWhenUsed/>
    <w:rsid w:val="00DF3E3E"/>
    <w:rPr>
      <w:color w:val="605E5C"/>
      <w:shd w:val="clear" w:color="auto" w:fill="E1DFDD"/>
    </w:rPr>
  </w:style>
  <w:style w:type="paragraph" w:customStyle="1" w:styleId="Bulet">
    <w:name w:val="Bulet"/>
    <w:basedOn w:val="Normal"/>
    <w:rsid w:val="00DF3E3E"/>
    <w:pPr>
      <w:numPr>
        <w:numId w:val="14"/>
      </w:numPr>
      <w:spacing w:after="100" w:line="288" w:lineRule="auto"/>
    </w:pPr>
    <w:rPr>
      <w:rFonts w:ascii="Century Gothic" w:eastAsia="Times New Roman" w:hAnsi="Century Gothic"/>
      <w:lang w:val="en-GB"/>
    </w:rPr>
  </w:style>
  <w:style w:type="paragraph" w:customStyle="1" w:styleId="SubTitle1">
    <w:name w:val="SubTitle 1"/>
    <w:basedOn w:val="Normal"/>
    <w:next w:val="SubTitle2"/>
    <w:rsid w:val="00DF3E3E"/>
    <w:pPr>
      <w:spacing w:after="240" w:line="240" w:lineRule="auto"/>
      <w:jc w:val="center"/>
    </w:pPr>
    <w:rPr>
      <w:rFonts w:ascii="Times New Roman" w:eastAsia="Times New Roman" w:hAnsi="Times New Roman"/>
      <w:b/>
      <w:sz w:val="40"/>
      <w:lang w:val="en-GB"/>
    </w:rPr>
  </w:style>
  <w:style w:type="paragraph" w:customStyle="1" w:styleId="SubTitle2">
    <w:name w:val="SubTitle 2"/>
    <w:basedOn w:val="Normal"/>
    <w:rsid w:val="00DF3E3E"/>
    <w:pPr>
      <w:spacing w:after="240" w:line="240" w:lineRule="auto"/>
      <w:jc w:val="center"/>
    </w:pPr>
    <w:rPr>
      <w:rFonts w:ascii="Times New Roman" w:eastAsia="Times New Roman" w:hAnsi="Times New Roman"/>
      <w:b/>
      <w:sz w:val="32"/>
      <w:lang w:val="en-GB"/>
    </w:rPr>
  </w:style>
  <w:style w:type="paragraph" w:customStyle="1" w:styleId="Text4">
    <w:name w:val="Text 4"/>
    <w:basedOn w:val="Normal"/>
    <w:rsid w:val="00DF3E3E"/>
    <w:pPr>
      <w:tabs>
        <w:tab w:val="left" w:pos="2302"/>
      </w:tabs>
      <w:spacing w:after="240" w:line="240" w:lineRule="auto"/>
      <w:ind w:left="1202"/>
      <w:jc w:val="both"/>
    </w:pPr>
    <w:rPr>
      <w:rFonts w:ascii="Times New Roman" w:eastAsia="Times New Roman" w:hAnsi="Times New Roman"/>
      <w:sz w:val="24"/>
      <w:lang w:val="en-GB"/>
    </w:rPr>
  </w:style>
  <w:style w:type="paragraph" w:customStyle="1" w:styleId="Application1">
    <w:name w:val="Application1"/>
    <w:basedOn w:val="Heading1"/>
    <w:next w:val="Application2"/>
    <w:rsid w:val="00DF3E3E"/>
    <w:pPr>
      <w:pageBreakBefore/>
      <w:widowControl w:val="0"/>
      <w:tabs>
        <w:tab w:val="num" w:pos="360"/>
      </w:tabs>
      <w:spacing w:after="480"/>
      <w:ind w:hanging="360"/>
    </w:pPr>
    <w:rPr>
      <w:rFonts w:ascii="Arial" w:hAnsi="Arial"/>
      <w:caps/>
      <w:color w:val="auto"/>
      <w:kern w:val="28"/>
      <w:szCs w:val="20"/>
    </w:rPr>
  </w:style>
  <w:style w:type="paragraph" w:customStyle="1" w:styleId="Application2">
    <w:name w:val="Application2"/>
    <w:basedOn w:val="Normal"/>
    <w:rsid w:val="00DF3E3E"/>
    <w:pPr>
      <w:widowControl w:val="0"/>
      <w:tabs>
        <w:tab w:val="left" w:pos="567"/>
      </w:tabs>
      <w:suppressAutoHyphens/>
      <w:spacing w:after="120" w:line="240" w:lineRule="auto"/>
      <w:ind w:left="482" w:hanging="480"/>
      <w:jc w:val="both"/>
    </w:pPr>
    <w:rPr>
      <w:rFonts w:ascii="Arial" w:eastAsia="Times New Roman" w:hAnsi="Arial"/>
      <w:b/>
      <w:spacing w:val="-2"/>
      <w:lang w:val="en-GB"/>
    </w:rPr>
  </w:style>
  <w:style w:type="paragraph" w:customStyle="1" w:styleId="Application3">
    <w:name w:val="Application3"/>
    <w:basedOn w:val="Normal"/>
    <w:rsid w:val="00DF3E3E"/>
    <w:pPr>
      <w:widowControl w:val="0"/>
      <w:tabs>
        <w:tab w:val="num" w:pos="0"/>
        <w:tab w:val="right" w:pos="8789"/>
      </w:tabs>
      <w:suppressAutoHyphens/>
      <w:spacing w:after="0" w:line="240" w:lineRule="auto"/>
      <w:ind w:left="360" w:hanging="360"/>
      <w:jc w:val="both"/>
    </w:pPr>
    <w:rPr>
      <w:rFonts w:ascii="Arial" w:eastAsia="Times New Roman" w:hAnsi="Arial"/>
      <w:b/>
      <w:spacing w:val="-2"/>
      <w:lang w:val="en-GB"/>
    </w:rPr>
  </w:style>
  <w:style w:type="paragraph" w:customStyle="1" w:styleId="Application4">
    <w:name w:val="Application4"/>
    <w:basedOn w:val="Application3"/>
    <w:autoRedefine/>
    <w:rsid w:val="00DF3E3E"/>
    <w:pPr>
      <w:tabs>
        <w:tab w:val="clear" w:pos="0"/>
      </w:tabs>
      <w:ind w:left="567" w:firstLine="0"/>
    </w:pPr>
    <w:rPr>
      <w:sz w:val="20"/>
    </w:rPr>
  </w:style>
  <w:style w:type="paragraph" w:customStyle="1" w:styleId="Application5">
    <w:name w:val="Application5"/>
    <w:basedOn w:val="Application2"/>
    <w:autoRedefine/>
    <w:rsid w:val="00DF3E3E"/>
    <w:pPr>
      <w:tabs>
        <w:tab w:val="clear" w:pos="567"/>
        <w:tab w:val="num" w:pos="0"/>
      </w:tabs>
      <w:ind w:left="360" w:hanging="360"/>
    </w:pPr>
    <w:rPr>
      <w:sz w:val="24"/>
    </w:rPr>
  </w:style>
  <w:style w:type="paragraph" w:customStyle="1" w:styleId="Article">
    <w:name w:val="Article"/>
    <w:basedOn w:val="Normal"/>
    <w:autoRedefine/>
    <w:rsid w:val="00DF3E3E"/>
    <w:pPr>
      <w:spacing w:after="240" w:line="240" w:lineRule="auto"/>
    </w:pPr>
    <w:rPr>
      <w:rFonts w:ascii="Times New Roman" w:eastAsia="Times New Roman" w:hAnsi="Times New Roman"/>
      <w:smallCaps/>
      <w:lang w:val="en-GB"/>
    </w:rPr>
  </w:style>
  <w:style w:type="paragraph" w:customStyle="1" w:styleId="Clause">
    <w:name w:val="Clause"/>
    <w:basedOn w:val="Normal"/>
    <w:autoRedefine/>
    <w:rsid w:val="00DF3E3E"/>
    <w:pPr>
      <w:tabs>
        <w:tab w:val="num" w:pos="0"/>
      </w:tabs>
      <w:spacing w:after="0" w:line="240" w:lineRule="auto"/>
      <w:ind w:left="360" w:hanging="360"/>
    </w:pPr>
    <w:rPr>
      <w:rFonts w:ascii="Arial" w:eastAsia="Times New Roman" w:hAnsi="Arial"/>
      <w:lang w:val="en-GB"/>
    </w:rPr>
  </w:style>
  <w:style w:type="paragraph" w:customStyle="1" w:styleId="NumPar4">
    <w:name w:val="NumPar 4"/>
    <w:basedOn w:val="Heading4"/>
    <w:next w:val="Text4"/>
    <w:rsid w:val="00DF3E3E"/>
    <w:pPr>
      <w:numPr>
        <w:ilvl w:val="0"/>
        <w:numId w:val="0"/>
      </w:numPr>
      <w:spacing w:before="0" w:after="240"/>
      <w:ind w:left="1984" w:hanging="782"/>
    </w:pPr>
    <w:rPr>
      <w:rFonts w:ascii="Times New Roman" w:hAnsi="Times New Roman"/>
      <w:i/>
      <w:color w:val="auto"/>
      <w:sz w:val="24"/>
    </w:rPr>
  </w:style>
  <w:style w:type="paragraph" w:customStyle="1" w:styleId="PartTitle">
    <w:name w:val="PartTitle"/>
    <w:basedOn w:val="Normal"/>
    <w:next w:val="ChapterTitle"/>
    <w:rsid w:val="00DF3E3E"/>
    <w:pPr>
      <w:keepNext/>
      <w:pageBreakBefore/>
      <w:spacing w:after="480" w:line="240" w:lineRule="auto"/>
      <w:jc w:val="center"/>
    </w:pPr>
    <w:rPr>
      <w:rFonts w:ascii="Times New Roman" w:eastAsia="Times New Roman" w:hAnsi="Times New Roman"/>
      <w:b/>
      <w:sz w:val="36"/>
      <w:lang w:val="en-GB"/>
    </w:rPr>
  </w:style>
  <w:style w:type="paragraph" w:customStyle="1" w:styleId="ChapterTitle">
    <w:name w:val="ChapterTitle"/>
    <w:basedOn w:val="Normal"/>
    <w:next w:val="SectionTitle"/>
    <w:rsid w:val="00DF3E3E"/>
    <w:pPr>
      <w:keepNext/>
      <w:spacing w:after="480" w:line="240" w:lineRule="auto"/>
      <w:jc w:val="center"/>
    </w:pPr>
    <w:rPr>
      <w:rFonts w:ascii="Times New Roman" w:eastAsia="Times New Roman" w:hAnsi="Times New Roman"/>
      <w:b/>
      <w:sz w:val="32"/>
      <w:lang w:val="en-GB"/>
    </w:rPr>
  </w:style>
  <w:style w:type="paragraph" w:customStyle="1" w:styleId="SectionTitle">
    <w:name w:val="SectionTitle"/>
    <w:basedOn w:val="Normal"/>
    <w:next w:val="Heading1"/>
    <w:rsid w:val="00DF3E3E"/>
    <w:pPr>
      <w:keepNext/>
      <w:spacing w:after="480" w:line="240" w:lineRule="auto"/>
      <w:jc w:val="center"/>
    </w:pPr>
    <w:rPr>
      <w:rFonts w:ascii="Times New Roman" w:eastAsia="Times New Roman" w:hAnsi="Times New Roman"/>
      <w:b/>
      <w:smallCaps/>
      <w:sz w:val="28"/>
      <w:lang w:val="en-GB"/>
    </w:rPr>
  </w:style>
  <w:style w:type="paragraph" w:customStyle="1" w:styleId="AnnexTOC">
    <w:name w:val="AnnexTOC"/>
    <w:basedOn w:val="TOC1"/>
    <w:rsid w:val="00DF3E3E"/>
    <w:pPr>
      <w:tabs>
        <w:tab w:val="clear" w:pos="440"/>
        <w:tab w:val="clear" w:pos="9739"/>
        <w:tab w:val="left" w:pos="480"/>
        <w:tab w:val="right" w:leader="dot" w:pos="9628"/>
      </w:tabs>
      <w:spacing w:before="360" w:after="120" w:line="240" w:lineRule="auto"/>
    </w:pPr>
    <w:rPr>
      <w:rFonts w:eastAsia="Times New Roman"/>
      <w:caps/>
      <w:color w:val="auto"/>
      <w:lang w:val="bs-Latn-BA"/>
    </w:rPr>
  </w:style>
  <w:style w:type="paragraph" w:customStyle="1" w:styleId="Guidelines1">
    <w:name w:val="Guidelines 1"/>
    <w:basedOn w:val="TOC1"/>
    <w:rsid w:val="00DF3E3E"/>
    <w:pPr>
      <w:pageBreakBefore/>
      <w:tabs>
        <w:tab w:val="clear" w:pos="440"/>
        <w:tab w:val="clear" w:pos="9739"/>
        <w:tab w:val="left" w:pos="480"/>
        <w:tab w:val="right" w:leader="dot" w:pos="9628"/>
      </w:tabs>
      <w:spacing w:before="360" w:after="480" w:line="240" w:lineRule="auto"/>
      <w:ind w:left="488" w:hanging="488"/>
    </w:pPr>
    <w:rPr>
      <w:rFonts w:eastAsia="Times New Roman"/>
      <w:caps/>
      <w:color w:val="auto"/>
      <w:lang w:val="bs-Latn-BA"/>
    </w:rPr>
  </w:style>
  <w:style w:type="paragraph" w:customStyle="1" w:styleId="Guidelines2">
    <w:name w:val="Guidelines 2"/>
    <w:basedOn w:val="Normal"/>
    <w:rsid w:val="00DF3E3E"/>
    <w:pPr>
      <w:spacing w:before="240" w:after="240" w:line="240" w:lineRule="auto"/>
      <w:jc w:val="both"/>
    </w:pPr>
    <w:rPr>
      <w:rFonts w:ascii="Times New Roman" w:eastAsia="Times New Roman" w:hAnsi="Times New Roman"/>
      <w:b/>
      <w:smallCaps/>
      <w:sz w:val="24"/>
      <w:lang w:val="en-GB"/>
    </w:rPr>
  </w:style>
  <w:style w:type="paragraph" w:customStyle="1" w:styleId="Text1">
    <w:name w:val="Text 1"/>
    <w:basedOn w:val="Normal"/>
    <w:uiPriority w:val="99"/>
    <w:rsid w:val="00DF3E3E"/>
    <w:pPr>
      <w:spacing w:after="240" w:line="240" w:lineRule="auto"/>
      <w:ind w:left="482"/>
      <w:jc w:val="both"/>
    </w:pPr>
    <w:rPr>
      <w:rFonts w:ascii="Times New Roman" w:eastAsia="Times New Roman" w:hAnsi="Times New Roman"/>
      <w:sz w:val="24"/>
      <w:lang w:val="en-GB"/>
    </w:rPr>
  </w:style>
  <w:style w:type="paragraph" w:customStyle="1" w:styleId="Guidelines3">
    <w:name w:val="Guidelines 3"/>
    <w:basedOn w:val="Text2"/>
    <w:rsid w:val="00DF3E3E"/>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99"/>
    <w:rsid w:val="00DF3E3E"/>
    <w:pPr>
      <w:tabs>
        <w:tab w:val="left" w:pos="2161"/>
      </w:tabs>
      <w:spacing w:after="240" w:line="240" w:lineRule="auto"/>
      <w:ind w:left="1202"/>
      <w:jc w:val="both"/>
    </w:pPr>
    <w:rPr>
      <w:rFonts w:ascii="Times New Roman" w:eastAsia="Times New Roman" w:hAnsi="Times New Roman"/>
      <w:sz w:val="24"/>
      <w:lang w:val="en-GB"/>
    </w:rPr>
  </w:style>
  <w:style w:type="paragraph" w:customStyle="1" w:styleId="p3">
    <w:name w:val="p3"/>
    <w:basedOn w:val="Normal"/>
    <w:rsid w:val="00DF3E3E"/>
    <w:pPr>
      <w:widowControl w:val="0"/>
      <w:tabs>
        <w:tab w:val="left" w:pos="1420"/>
      </w:tabs>
      <w:spacing w:after="0" w:line="260" w:lineRule="atLeast"/>
      <w:ind w:left="360"/>
      <w:jc w:val="both"/>
    </w:pPr>
    <w:rPr>
      <w:rFonts w:ascii="Times New Roman" w:eastAsia="Times New Roman" w:hAnsi="Times New Roman"/>
      <w:sz w:val="24"/>
      <w:lang w:val="en-GB"/>
    </w:rPr>
  </w:style>
  <w:style w:type="paragraph" w:customStyle="1" w:styleId="Guidelines5">
    <w:name w:val="Guidelines 5"/>
    <w:basedOn w:val="Normal"/>
    <w:rsid w:val="00DF3E3E"/>
    <w:pPr>
      <w:spacing w:before="240" w:after="240" w:line="240" w:lineRule="auto"/>
      <w:jc w:val="both"/>
    </w:pPr>
    <w:rPr>
      <w:rFonts w:ascii="Times New Roman" w:eastAsia="Times New Roman" w:hAnsi="Times New Roman"/>
      <w:b/>
      <w:sz w:val="24"/>
      <w:lang w:val="en-GB"/>
    </w:rPr>
  </w:style>
  <w:style w:type="paragraph" w:customStyle="1" w:styleId="Dash2">
    <w:name w:val="Dash 2"/>
    <w:basedOn w:val="Normal"/>
    <w:rsid w:val="00DF3E3E"/>
    <w:pPr>
      <w:spacing w:after="240" w:line="240" w:lineRule="auto"/>
      <w:ind w:left="1441" w:hanging="238"/>
      <w:jc w:val="both"/>
    </w:pPr>
    <w:rPr>
      <w:rFonts w:ascii="Times New Roman" w:eastAsia="Times New Roman" w:hAnsi="Times New Roman"/>
      <w:sz w:val="24"/>
      <w:lang w:val="en-GB"/>
    </w:rPr>
  </w:style>
  <w:style w:type="paragraph" w:customStyle="1" w:styleId="References">
    <w:name w:val="References"/>
    <w:basedOn w:val="Normal"/>
    <w:next w:val="AddressTR"/>
    <w:rsid w:val="00DF3E3E"/>
    <w:pPr>
      <w:spacing w:after="240" w:line="240" w:lineRule="auto"/>
      <w:ind w:left="5103"/>
    </w:pPr>
    <w:rPr>
      <w:rFonts w:ascii="Times New Roman" w:eastAsia="Times New Roman" w:hAnsi="Times New Roman"/>
      <w:sz w:val="20"/>
      <w:lang w:val="en-GB"/>
    </w:rPr>
  </w:style>
  <w:style w:type="paragraph" w:customStyle="1" w:styleId="AddressTR">
    <w:name w:val="AddressTR"/>
    <w:basedOn w:val="Normal"/>
    <w:next w:val="Normal"/>
    <w:rsid w:val="00DF3E3E"/>
    <w:pPr>
      <w:spacing w:after="720" w:line="240" w:lineRule="auto"/>
      <w:ind w:left="5103"/>
    </w:pPr>
    <w:rPr>
      <w:rFonts w:ascii="Times New Roman" w:eastAsia="Times New Roman" w:hAnsi="Times New Roman"/>
      <w:sz w:val="24"/>
      <w:lang w:val="en-GB"/>
    </w:rPr>
  </w:style>
  <w:style w:type="character" w:styleId="PageNumber">
    <w:name w:val="page number"/>
    <w:rsid w:val="00DF3E3E"/>
    <w:rPr>
      <w:rFonts w:cs="Times New Roman"/>
    </w:rPr>
  </w:style>
  <w:style w:type="paragraph" w:customStyle="1" w:styleId="DoubSign">
    <w:name w:val="DoubSign"/>
    <w:basedOn w:val="Normal"/>
    <w:next w:val="Enclosures"/>
    <w:rsid w:val="00DF3E3E"/>
    <w:pPr>
      <w:tabs>
        <w:tab w:val="left" w:pos="5103"/>
      </w:tabs>
      <w:spacing w:before="1200" w:after="0" w:line="240" w:lineRule="auto"/>
    </w:pPr>
    <w:rPr>
      <w:rFonts w:ascii="Times New Roman" w:eastAsia="Times New Roman" w:hAnsi="Times New Roman"/>
      <w:sz w:val="24"/>
      <w:lang w:val="en-GB"/>
    </w:rPr>
  </w:style>
  <w:style w:type="paragraph" w:customStyle="1" w:styleId="Enclosures">
    <w:name w:val="Enclosures"/>
    <w:basedOn w:val="Normal"/>
    <w:rsid w:val="00DF3E3E"/>
    <w:pPr>
      <w:keepNext/>
      <w:keepLines/>
      <w:tabs>
        <w:tab w:val="left" w:pos="5642"/>
      </w:tabs>
      <w:spacing w:before="480" w:after="0" w:line="240" w:lineRule="auto"/>
      <w:ind w:left="1191" w:hanging="1191"/>
    </w:pPr>
    <w:rPr>
      <w:rFonts w:ascii="Times New Roman" w:eastAsia="Times New Roman" w:hAnsi="Times New Roman"/>
      <w:sz w:val="24"/>
      <w:lang w:val="en-GB"/>
    </w:rPr>
  </w:style>
  <w:style w:type="paragraph" w:customStyle="1" w:styleId="Style0">
    <w:name w:val="Style0"/>
    <w:rsid w:val="00DF3E3E"/>
    <w:pPr>
      <w:spacing w:after="0" w:line="240" w:lineRule="auto"/>
    </w:pPr>
    <w:rPr>
      <w:rFonts w:ascii="Arial" w:eastAsia="Times New Roman" w:hAnsi="Arial" w:cs="Times New Roman"/>
      <w:sz w:val="24"/>
      <w:szCs w:val="20"/>
    </w:rPr>
  </w:style>
  <w:style w:type="paragraph" w:customStyle="1" w:styleId="Text3">
    <w:name w:val="Text 3"/>
    <w:basedOn w:val="Normal"/>
    <w:rsid w:val="00DF3E3E"/>
    <w:pPr>
      <w:tabs>
        <w:tab w:val="left" w:pos="2302"/>
      </w:tabs>
      <w:spacing w:after="240" w:line="240" w:lineRule="auto"/>
      <w:ind w:left="1202"/>
      <w:jc w:val="both"/>
    </w:pPr>
    <w:rPr>
      <w:rFonts w:ascii="Times New Roman" w:eastAsia="Times New Roman" w:hAnsi="Times New Roman"/>
      <w:sz w:val="24"/>
      <w:lang w:val="en-GB"/>
    </w:rPr>
  </w:style>
  <w:style w:type="paragraph" w:styleId="BodyTextIndent">
    <w:name w:val="Body Text Indent"/>
    <w:basedOn w:val="Normal"/>
    <w:link w:val="BodyTextIndentChar"/>
    <w:rsid w:val="00DF3E3E"/>
    <w:pPr>
      <w:spacing w:after="0" w:line="240" w:lineRule="auto"/>
      <w:jc w:val="both"/>
    </w:pPr>
    <w:rPr>
      <w:rFonts w:ascii="Times New Roman" w:eastAsia="Times New Roman" w:hAnsi="Times New Roman"/>
      <w:sz w:val="24"/>
      <w:lang w:val="en-GB"/>
    </w:rPr>
  </w:style>
  <w:style w:type="character" w:customStyle="1" w:styleId="BodyTextIndentChar">
    <w:name w:val="Body Text Indent Char"/>
    <w:basedOn w:val="DefaultParagraphFont"/>
    <w:link w:val="BodyTextIndent"/>
    <w:rsid w:val="00DF3E3E"/>
    <w:rPr>
      <w:rFonts w:ascii="Times New Roman" w:eastAsia="Times New Roman" w:hAnsi="Times New Roman" w:cs="Times New Roman"/>
      <w:sz w:val="24"/>
      <w:szCs w:val="20"/>
      <w:lang w:val="en-GB"/>
    </w:rPr>
  </w:style>
  <w:style w:type="paragraph" w:styleId="DocumentMap">
    <w:name w:val="Document Map"/>
    <w:basedOn w:val="Normal"/>
    <w:link w:val="DocumentMapChar"/>
    <w:semiHidden/>
    <w:rsid w:val="00DF3E3E"/>
    <w:pPr>
      <w:shd w:val="clear" w:color="auto" w:fill="000080"/>
      <w:spacing w:after="0" w:line="240" w:lineRule="auto"/>
    </w:pPr>
    <w:rPr>
      <w:rFonts w:ascii="Tahoma" w:eastAsia="Times New Roman" w:hAnsi="Tahoma"/>
      <w:sz w:val="24"/>
      <w:lang w:val="en-GB"/>
    </w:rPr>
  </w:style>
  <w:style w:type="character" w:customStyle="1" w:styleId="DocumentMapChar">
    <w:name w:val="Document Map Char"/>
    <w:basedOn w:val="DefaultParagraphFont"/>
    <w:link w:val="DocumentMap"/>
    <w:semiHidden/>
    <w:rsid w:val="00DF3E3E"/>
    <w:rPr>
      <w:rFonts w:ascii="Tahoma" w:eastAsia="Times New Roman" w:hAnsi="Tahoma" w:cs="Times New Roman"/>
      <w:sz w:val="24"/>
      <w:szCs w:val="20"/>
      <w:shd w:val="clear" w:color="auto" w:fill="000080"/>
      <w:lang w:val="en-GB"/>
    </w:rPr>
  </w:style>
  <w:style w:type="paragraph" w:styleId="BodyText3">
    <w:name w:val="Body Text 3"/>
    <w:basedOn w:val="Normal"/>
    <w:link w:val="BodyText3Char"/>
    <w:rsid w:val="00DF3E3E"/>
    <w:pPr>
      <w:spacing w:after="0" w:line="240" w:lineRule="auto"/>
      <w:ind w:right="-51"/>
      <w:jc w:val="both"/>
      <w:outlineLvl w:val="0"/>
    </w:pPr>
    <w:rPr>
      <w:rFonts w:ascii="Arial" w:eastAsia="Times New Roman" w:hAnsi="Arial"/>
      <w:lang w:val="fr-FR"/>
    </w:rPr>
  </w:style>
  <w:style w:type="character" w:customStyle="1" w:styleId="BodyText3Char">
    <w:name w:val="Body Text 3 Char"/>
    <w:basedOn w:val="DefaultParagraphFont"/>
    <w:link w:val="BodyText3"/>
    <w:rsid w:val="00DF3E3E"/>
    <w:rPr>
      <w:rFonts w:ascii="Arial" w:eastAsia="Times New Roman" w:hAnsi="Arial" w:cs="Times New Roman"/>
      <w:szCs w:val="20"/>
      <w:lang w:val="fr-FR"/>
    </w:rPr>
  </w:style>
  <w:style w:type="paragraph" w:customStyle="1" w:styleId="NumPar2">
    <w:name w:val="NumPar 2"/>
    <w:basedOn w:val="Heading2"/>
    <w:next w:val="Text2"/>
    <w:uiPriority w:val="99"/>
    <w:rsid w:val="00DF3E3E"/>
    <w:pPr>
      <w:tabs>
        <w:tab w:val="num" w:pos="1492"/>
      </w:tabs>
      <w:spacing w:after="240"/>
      <w:outlineLvl w:val="9"/>
    </w:pPr>
    <w:rPr>
      <w:rFonts w:ascii="Times New Roman" w:hAnsi="Times New Roman"/>
      <w:sz w:val="24"/>
      <w:lang w:val="fr-FR"/>
    </w:rPr>
  </w:style>
  <w:style w:type="paragraph" w:styleId="ListBullet5">
    <w:name w:val="List Bullet 5"/>
    <w:basedOn w:val="Normal"/>
    <w:autoRedefine/>
    <w:rsid w:val="00DF3E3E"/>
    <w:pPr>
      <w:tabs>
        <w:tab w:val="num" w:pos="360"/>
      </w:tabs>
      <w:spacing w:after="240" w:line="240" w:lineRule="auto"/>
      <w:ind w:left="360" w:hanging="360"/>
      <w:jc w:val="both"/>
    </w:pPr>
    <w:rPr>
      <w:rFonts w:ascii="Times New Roman" w:eastAsia="Times New Roman" w:hAnsi="Times New Roman"/>
      <w:sz w:val="24"/>
      <w:lang w:val="fr-FR"/>
    </w:rPr>
  </w:style>
  <w:style w:type="paragraph" w:styleId="ListBullet">
    <w:name w:val="List Bullet"/>
    <w:basedOn w:val="Normal"/>
    <w:rsid w:val="00DF3E3E"/>
    <w:pPr>
      <w:numPr>
        <w:numId w:val="15"/>
      </w:numPr>
      <w:spacing w:after="240" w:line="240" w:lineRule="auto"/>
      <w:jc w:val="both"/>
    </w:pPr>
    <w:rPr>
      <w:rFonts w:ascii="Times New Roman" w:eastAsia="Times New Roman" w:hAnsi="Times New Roman"/>
      <w:sz w:val="24"/>
      <w:lang w:val="en-GB" w:eastAsia="en-GB"/>
    </w:rPr>
  </w:style>
  <w:style w:type="paragraph" w:customStyle="1" w:styleId="TOC30">
    <w:name w:val="TOC3"/>
    <w:basedOn w:val="Normal"/>
    <w:rsid w:val="00DF3E3E"/>
    <w:pPr>
      <w:spacing w:after="0" w:line="240" w:lineRule="auto"/>
    </w:pPr>
    <w:rPr>
      <w:rFonts w:ascii="Times New Roman" w:eastAsia="Times New Roman" w:hAnsi="Times New Roman"/>
      <w:sz w:val="24"/>
      <w:lang w:val="en-GB"/>
    </w:rPr>
  </w:style>
  <w:style w:type="paragraph" w:customStyle="1" w:styleId="ListDash2">
    <w:name w:val="List Dash 2"/>
    <w:basedOn w:val="Text2"/>
    <w:rsid w:val="00DF3E3E"/>
    <w:pPr>
      <w:numPr>
        <w:numId w:val="16"/>
      </w:numPr>
      <w:tabs>
        <w:tab w:val="clear" w:pos="2161"/>
      </w:tabs>
    </w:pPr>
  </w:style>
  <w:style w:type="paragraph" w:customStyle="1" w:styleId="CharCharCharChar">
    <w:name w:val="Char Char Char Char"/>
    <w:basedOn w:val="Normal"/>
    <w:next w:val="Normal"/>
    <w:rsid w:val="00DF3E3E"/>
    <w:pPr>
      <w:spacing w:after="160" w:line="240" w:lineRule="exact"/>
    </w:pPr>
    <w:rPr>
      <w:rFonts w:ascii="Tahoma" w:eastAsia="Times New Roman" w:hAnsi="Tahoma"/>
      <w:sz w:val="24"/>
    </w:rPr>
  </w:style>
  <w:style w:type="paragraph" w:styleId="BodyText2">
    <w:name w:val="Body Text 2"/>
    <w:basedOn w:val="Normal"/>
    <w:link w:val="BodyText2Char"/>
    <w:rsid w:val="00DF3E3E"/>
    <w:pPr>
      <w:tabs>
        <w:tab w:val="num" w:pos="567"/>
      </w:tabs>
      <w:spacing w:after="0" w:line="240" w:lineRule="auto"/>
      <w:jc w:val="both"/>
    </w:pPr>
    <w:rPr>
      <w:rFonts w:ascii="Times New Roman" w:eastAsia="Times New Roman" w:hAnsi="Times New Roman"/>
      <w:sz w:val="24"/>
      <w:lang w:val="sv-SE" w:eastAsia="en-GB"/>
    </w:rPr>
  </w:style>
  <w:style w:type="character" w:customStyle="1" w:styleId="BodyText2Char">
    <w:name w:val="Body Text 2 Char"/>
    <w:basedOn w:val="DefaultParagraphFont"/>
    <w:link w:val="BodyText2"/>
    <w:rsid w:val="00DF3E3E"/>
    <w:rPr>
      <w:rFonts w:ascii="Times New Roman" w:eastAsia="Times New Roman" w:hAnsi="Times New Roman" w:cs="Times New Roman"/>
      <w:sz w:val="24"/>
      <w:szCs w:val="20"/>
      <w:lang w:val="sv-SE" w:eastAsia="en-GB"/>
    </w:rPr>
  </w:style>
  <w:style w:type="paragraph" w:customStyle="1" w:styleId="Char2">
    <w:name w:val="Char2"/>
    <w:basedOn w:val="Normal"/>
    <w:uiPriority w:val="99"/>
    <w:rsid w:val="00DF3E3E"/>
    <w:pPr>
      <w:spacing w:after="160" w:line="240" w:lineRule="exact"/>
    </w:pPr>
    <w:rPr>
      <w:rFonts w:ascii="Tahoma" w:eastAsia="Times New Roman" w:hAnsi="Tahoma"/>
      <w:sz w:val="20"/>
    </w:rPr>
  </w:style>
  <w:style w:type="paragraph" w:customStyle="1" w:styleId="CharCharCharCharCharChar">
    <w:name w:val="Char Char Char Char Char Char"/>
    <w:basedOn w:val="Normal"/>
    <w:rsid w:val="00DF3E3E"/>
    <w:pPr>
      <w:spacing w:after="160" w:line="240" w:lineRule="exact"/>
    </w:pPr>
    <w:rPr>
      <w:rFonts w:ascii="Verdana" w:eastAsia="Times New Roman" w:hAnsi="Verdana"/>
      <w:sz w:val="20"/>
    </w:rPr>
  </w:style>
  <w:style w:type="paragraph" w:styleId="BodyTextIndent2">
    <w:name w:val="Body Text Indent 2"/>
    <w:basedOn w:val="Normal"/>
    <w:link w:val="BodyTextIndent2Char"/>
    <w:rsid w:val="00DF3E3E"/>
    <w:pPr>
      <w:spacing w:after="120" w:line="480" w:lineRule="auto"/>
      <w:ind w:left="283"/>
    </w:pPr>
    <w:rPr>
      <w:rFonts w:ascii="Times New Roman" w:eastAsia="Times New Roman" w:hAnsi="Times New Roman"/>
      <w:noProof/>
      <w:sz w:val="24"/>
      <w:lang w:val="en-GB"/>
    </w:rPr>
  </w:style>
  <w:style w:type="character" w:customStyle="1" w:styleId="BodyTextIndent2Char">
    <w:name w:val="Body Text Indent 2 Char"/>
    <w:basedOn w:val="DefaultParagraphFont"/>
    <w:link w:val="BodyTextIndent2"/>
    <w:rsid w:val="00DF3E3E"/>
    <w:rPr>
      <w:rFonts w:ascii="Times New Roman" w:eastAsia="Times New Roman" w:hAnsi="Times New Roman" w:cs="Times New Roman"/>
      <w:noProof/>
      <w:sz w:val="24"/>
      <w:szCs w:val="20"/>
      <w:lang w:val="en-GB"/>
    </w:rPr>
  </w:style>
  <w:style w:type="paragraph" w:customStyle="1" w:styleId="ListDash">
    <w:name w:val="List Dash"/>
    <w:basedOn w:val="Normal"/>
    <w:rsid w:val="00DF3E3E"/>
    <w:pPr>
      <w:numPr>
        <w:numId w:val="17"/>
      </w:numPr>
      <w:spacing w:before="120" w:after="120" w:line="240" w:lineRule="auto"/>
      <w:jc w:val="both"/>
    </w:pPr>
    <w:rPr>
      <w:rFonts w:ascii="Times New Roman" w:eastAsia="Times New Roman" w:hAnsi="Times New Roman"/>
      <w:sz w:val="24"/>
      <w:lang w:val="en-GB" w:eastAsia="zh-CN"/>
    </w:rPr>
  </w:style>
  <w:style w:type="paragraph" w:customStyle="1" w:styleId="bodytextblack">
    <w:name w:val="bodytextblack"/>
    <w:basedOn w:val="Normal"/>
    <w:rsid w:val="00DF3E3E"/>
    <w:pPr>
      <w:spacing w:before="100" w:beforeAutospacing="1" w:after="100" w:afterAutospacing="1" w:line="240" w:lineRule="auto"/>
    </w:pPr>
    <w:rPr>
      <w:rFonts w:ascii="Arial Unicode MS" w:eastAsia="Arial Unicode MS" w:hAnsi="Times New Roman" w:cs="Arial Unicode MS"/>
      <w:sz w:val="24"/>
      <w:szCs w:val="24"/>
      <w:lang w:val="tr-TR" w:eastAsia="tr-TR"/>
    </w:rPr>
  </w:style>
  <w:style w:type="paragraph" w:customStyle="1" w:styleId="CharChar">
    <w:name w:val="Char Char"/>
    <w:basedOn w:val="Normal"/>
    <w:next w:val="Normal"/>
    <w:rsid w:val="00DF3E3E"/>
    <w:pPr>
      <w:spacing w:after="160" w:line="240" w:lineRule="exact"/>
    </w:pPr>
    <w:rPr>
      <w:rFonts w:ascii="Tahoma" w:eastAsia="Times New Roman" w:hAnsi="Tahoma"/>
      <w:sz w:val="24"/>
    </w:rPr>
  </w:style>
  <w:style w:type="paragraph" w:customStyle="1" w:styleId="CharCharCharCharCharChar1">
    <w:name w:val="Char Char Char Char Char Char1"/>
    <w:basedOn w:val="Normal"/>
    <w:rsid w:val="00DF3E3E"/>
    <w:pPr>
      <w:spacing w:after="160" w:line="240" w:lineRule="exact"/>
    </w:pPr>
    <w:rPr>
      <w:rFonts w:ascii="Verdana" w:eastAsia="Times New Roman" w:hAnsi="Verdana"/>
      <w:sz w:val="20"/>
    </w:rPr>
  </w:style>
  <w:style w:type="paragraph" w:customStyle="1" w:styleId="Char">
    <w:name w:val="Char"/>
    <w:basedOn w:val="Normal"/>
    <w:next w:val="Normal"/>
    <w:rsid w:val="00DF3E3E"/>
    <w:pPr>
      <w:spacing w:after="160" w:line="240" w:lineRule="exact"/>
    </w:pPr>
    <w:rPr>
      <w:rFonts w:ascii="Tahoma" w:eastAsia="Times New Roman" w:hAnsi="Tahoma"/>
      <w:sz w:val="24"/>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DF3E3E"/>
    <w:pPr>
      <w:spacing w:after="160" w:line="240" w:lineRule="exact"/>
    </w:pPr>
    <w:rPr>
      <w:rFonts w:ascii="Tahoma" w:eastAsia="Times New Roman" w:hAnsi="Tahoma"/>
      <w:sz w:val="24"/>
    </w:rPr>
  </w:style>
  <w:style w:type="character" w:customStyle="1" w:styleId="Style11pt">
    <w:name w:val="Style 11 pt"/>
    <w:rsid w:val="00DF3E3E"/>
    <w:rPr>
      <w:rFonts w:cs="Times New Roman"/>
      <w:sz w:val="22"/>
    </w:rPr>
  </w:style>
  <w:style w:type="paragraph" w:customStyle="1" w:styleId="StyleListBullet11pt">
    <w:name w:val="Style List Bullet + 11 pt"/>
    <w:basedOn w:val="ListBullet"/>
    <w:link w:val="StyleListBullet11ptChar"/>
    <w:autoRedefine/>
    <w:rsid w:val="00DF3E3E"/>
    <w:pPr>
      <w:numPr>
        <w:numId w:val="0"/>
      </w:numPr>
      <w:tabs>
        <w:tab w:val="num" w:pos="1492"/>
      </w:tabs>
      <w:spacing w:after="120"/>
      <w:ind w:left="1492" w:hanging="360"/>
    </w:pPr>
    <w:rPr>
      <w:sz w:val="22"/>
    </w:rPr>
  </w:style>
  <w:style w:type="character" w:customStyle="1" w:styleId="StyleListBullet11ptChar">
    <w:name w:val="Style List Bullet + 11 pt Char"/>
    <w:link w:val="StyleListBullet11pt"/>
    <w:locked/>
    <w:rsid w:val="00DF3E3E"/>
    <w:rPr>
      <w:rFonts w:ascii="Times New Roman" w:eastAsia="Times New Roman" w:hAnsi="Times New Roman" w:cs="Times New Roman"/>
      <w:szCs w:val="20"/>
      <w:lang w:val="en-GB" w:eastAsia="en-GB"/>
    </w:rPr>
  </w:style>
  <w:style w:type="paragraph" w:customStyle="1" w:styleId="text20">
    <w:name w:val="text2"/>
    <w:basedOn w:val="Normal"/>
    <w:rsid w:val="00DF3E3E"/>
    <w:pPr>
      <w:snapToGrid w:val="0"/>
      <w:spacing w:after="240" w:line="240" w:lineRule="auto"/>
      <w:ind w:left="1202"/>
      <w:jc w:val="both"/>
    </w:pPr>
    <w:rPr>
      <w:rFonts w:ascii="Times New Roman" w:eastAsia="Times New Roman" w:hAnsi="Times New Roman"/>
      <w:sz w:val="24"/>
      <w:szCs w:val="24"/>
      <w:lang w:val="tr-TR" w:eastAsia="tr-TR"/>
    </w:rPr>
  </w:style>
  <w:style w:type="paragraph" w:customStyle="1" w:styleId="numpar20">
    <w:name w:val="numpar2"/>
    <w:basedOn w:val="Normal"/>
    <w:rsid w:val="00DF3E3E"/>
    <w:pPr>
      <w:tabs>
        <w:tab w:val="num" w:pos="567"/>
      </w:tabs>
      <w:snapToGrid w:val="0"/>
      <w:spacing w:after="240" w:line="240" w:lineRule="auto"/>
      <w:ind w:left="360" w:hanging="283"/>
      <w:jc w:val="both"/>
    </w:pPr>
    <w:rPr>
      <w:rFonts w:ascii="Times New Roman" w:eastAsia="Times New Roman" w:hAnsi="Times New Roman"/>
      <w:sz w:val="24"/>
      <w:szCs w:val="24"/>
      <w:lang w:val="tr-TR" w:eastAsia="tr-TR"/>
    </w:rPr>
  </w:style>
  <w:style w:type="paragraph" w:customStyle="1" w:styleId="text200">
    <w:name w:val="text20"/>
    <w:basedOn w:val="Normal"/>
    <w:rsid w:val="00DF3E3E"/>
    <w:pPr>
      <w:snapToGrid w:val="0"/>
      <w:spacing w:after="240" w:line="240" w:lineRule="auto"/>
      <w:ind w:left="1202"/>
      <w:jc w:val="both"/>
    </w:pPr>
    <w:rPr>
      <w:rFonts w:ascii="Times New Roman" w:eastAsia="Times New Roman" w:hAnsi="Times New Roman"/>
      <w:sz w:val="24"/>
      <w:szCs w:val="24"/>
      <w:lang w:val="tr-TR" w:eastAsia="tr-TR"/>
    </w:rPr>
  </w:style>
  <w:style w:type="paragraph" w:customStyle="1" w:styleId="numpar200">
    <w:name w:val="numpar20"/>
    <w:basedOn w:val="Normal"/>
    <w:rsid w:val="00DF3E3E"/>
    <w:pPr>
      <w:snapToGrid w:val="0"/>
      <w:spacing w:after="240" w:line="240" w:lineRule="auto"/>
      <w:ind w:left="360" w:hanging="283"/>
      <w:jc w:val="both"/>
    </w:pPr>
    <w:rPr>
      <w:rFonts w:ascii="Times New Roman" w:eastAsia="Times New Roman" w:hAnsi="Times New Roman"/>
      <w:sz w:val="24"/>
      <w:szCs w:val="24"/>
      <w:lang w:val="tr-TR" w:eastAsia="tr-TR"/>
    </w:rPr>
  </w:style>
  <w:style w:type="paragraph" w:customStyle="1" w:styleId="Car">
    <w:name w:val="Car"/>
    <w:basedOn w:val="Normal"/>
    <w:autoRedefine/>
    <w:rsid w:val="00DF3E3E"/>
    <w:pPr>
      <w:spacing w:after="0" w:line="240" w:lineRule="auto"/>
      <w:jc w:val="both"/>
    </w:pPr>
    <w:rPr>
      <w:rFonts w:ascii="Times New Roman" w:eastAsia="Times New Roman" w:hAnsi="Times New Roman"/>
      <w:sz w:val="24"/>
    </w:rPr>
  </w:style>
  <w:style w:type="paragraph" w:styleId="HTMLPreformatted">
    <w:name w:val="HTML Preformatted"/>
    <w:basedOn w:val="Normal"/>
    <w:link w:val="HTMLPreformattedChar"/>
    <w:uiPriority w:val="99"/>
    <w:rsid w:val="00DF3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tr-TR" w:eastAsia="tr-TR"/>
    </w:rPr>
  </w:style>
  <w:style w:type="character" w:customStyle="1" w:styleId="HTMLPreformattedChar">
    <w:name w:val="HTML Preformatted Char"/>
    <w:basedOn w:val="DefaultParagraphFont"/>
    <w:link w:val="HTMLPreformatted"/>
    <w:uiPriority w:val="99"/>
    <w:rsid w:val="00DF3E3E"/>
    <w:rPr>
      <w:rFonts w:ascii="Courier New" w:eastAsia="Times New Roman" w:hAnsi="Courier New" w:cs="Courier New"/>
      <w:sz w:val="20"/>
      <w:szCs w:val="20"/>
      <w:lang w:val="tr-TR" w:eastAsia="tr-TR"/>
    </w:rPr>
  </w:style>
  <w:style w:type="paragraph" w:customStyle="1" w:styleId="ColorfulList-Accent11">
    <w:name w:val="Colorful List - Accent 11"/>
    <w:basedOn w:val="Normal"/>
    <w:uiPriority w:val="99"/>
    <w:qFormat/>
    <w:rsid w:val="00DF3E3E"/>
    <w:pPr>
      <w:ind w:left="720"/>
      <w:contextualSpacing/>
    </w:pPr>
    <w:rPr>
      <w:rFonts w:eastAsia="Times New Roman"/>
    </w:rPr>
  </w:style>
  <w:style w:type="paragraph" w:customStyle="1" w:styleId="ColorfulList-Accent111">
    <w:name w:val="Colorful List - Accent 111"/>
    <w:basedOn w:val="Normal"/>
    <w:uiPriority w:val="34"/>
    <w:qFormat/>
    <w:rsid w:val="00DF3E3E"/>
    <w:pPr>
      <w:ind w:left="720"/>
      <w:contextualSpacing/>
    </w:pPr>
  </w:style>
  <w:style w:type="paragraph" w:customStyle="1" w:styleId="Memoheading">
    <w:name w:val="Memo heading"/>
    <w:uiPriority w:val="99"/>
    <w:rsid w:val="00DF3E3E"/>
    <w:pPr>
      <w:suppressAutoHyphens/>
      <w:spacing w:after="0" w:line="240" w:lineRule="auto"/>
    </w:pPr>
    <w:rPr>
      <w:rFonts w:ascii="Times New Roman" w:eastAsia="Times New Roman" w:hAnsi="Times New Roman" w:cs="Times New Roman"/>
      <w:szCs w:val="20"/>
      <w:lang w:eastAsia="ar-SA"/>
    </w:rPr>
  </w:style>
  <w:style w:type="paragraph" w:customStyle="1" w:styleId="BVIfnrCarChar1">
    <w:name w:val="BVI fnr Car Char1"/>
    <w:basedOn w:val="Normal"/>
    <w:link w:val="FootnoteReference"/>
    <w:uiPriority w:val="99"/>
    <w:qFormat/>
    <w:rsid w:val="00DF3E3E"/>
    <w:pPr>
      <w:spacing w:before="120" w:after="160" w:line="240" w:lineRule="exact"/>
      <w:jc w:val="both"/>
    </w:pPr>
    <w:rPr>
      <w:rFonts w:asciiTheme="minorHAnsi" w:eastAsiaTheme="minorHAnsi" w:hAnsiTheme="minorHAnsi" w:cstheme="minorBidi"/>
      <w:szCs w:val="22"/>
      <w:vertAlign w:val="superscript"/>
    </w:rPr>
  </w:style>
  <w:style w:type="character" w:styleId="IntenseEmphasis">
    <w:name w:val="Intense Emphasis"/>
    <w:uiPriority w:val="21"/>
    <w:qFormat/>
    <w:rsid w:val="00DF3E3E"/>
    <w:rPr>
      <w:i/>
      <w:iCs/>
      <w:color w:val="4472C4"/>
    </w:rPr>
  </w:style>
  <w:style w:type="paragraph" w:styleId="NoSpacing">
    <w:name w:val="No Spacing"/>
    <w:link w:val="NoSpacingChar"/>
    <w:uiPriority w:val="1"/>
    <w:qFormat/>
    <w:rsid w:val="00DF3E3E"/>
    <w:pPr>
      <w:spacing w:after="0" w:line="240" w:lineRule="auto"/>
    </w:pPr>
    <w:rPr>
      <w:rFonts w:ascii="Calibri" w:eastAsia="Calibri" w:hAnsi="Calibri" w:cs="Times New Roman"/>
      <w:lang w:val="hr-BA"/>
    </w:rPr>
  </w:style>
  <w:style w:type="character" w:customStyle="1" w:styleId="UnresolvedMention2">
    <w:name w:val="Unresolved Mention2"/>
    <w:basedOn w:val="DefaultParagraphFont"/>
    <w:uiPriority w:val="99"/>
    <w:semiHidden/>
    <w:unhideWhenUsed/>
    <w:rsid w:val="00DF3E3E"/>
    <w:rPr>
      <w:color w:val="605E5C"/>
      <w:shd w:val="clear" w:color="auto" w:fill="E1DFDD"/>
    </w:rPr>
  </w:style>
  <w:style w:type="character" w:customStyle="1" w:styleId="NoSpacingChar">
    <w:name w:val="No Spacing Char"/>
    <w:basedOn w:val="DefaultParagraphFont"/>
    <w:link w:val="NoSpacing"/>
    <w:uiPriority w:val="1"/>
    <w:rsid w:val="00DF3E3E"/>
    <w:rPr>
      <w:rFonts w:ascii="Calibri" w:eastAsia="Calibri" w:hAnsi="Calibri" w:cs="Times New Roman"/>
      <w:lang w:val="hr-BA"/>
    </w:rPr>
  </w:style>
  <w:style w:type="character" w:customStyle="1" w:styleId="UnresolvedMention3">
    <w:name w:val="Unresolved Mention3"/>
    <w:basedOn w:val="DefaultParagraphFont"/>
    <w:uiPriority w:val="99"/>
    <w:semiHidden/>
    <w:unhideWhenUsed/>
    <w:rsid w:val="00DF3E3E"/>
    <w:rPr>
      <w:color w:val="605E5C"/>
      <w:shd w:val="clear" w:color="auto" w:fill="E1DFDD"/>
    </w:rPr>
  </w:style>
  <w:style w:type="paragraph" w:customStyle="1" w:styleId="TableParagraph">
    <w:name w:val="Table Paragraph"/>
    <w:basedOn w:val="Normal"/>
    <w:uiPriority w:val="1"/>
    <w:qFormat/>
    <w:rsid w:val="00DF3E3E"/>
    <w:pPr>
      <w:widowControl w:val="0"/>
      <w:autoSpaceDE w:val="0"/>
      <w:autoSpaceDN w:val="0"/>
      <w:spacing w:after="0" w:line="240" w:lineRule="auto"/>
    </w:pPr>
    <w:rPr>
      <w:rFonts w:ascii="Arial" w:eastAsia="Arial" w:hAnsi="Arial" w:cs="Arial"/>
      <w:szCs w:val="22"/>
      <w:lang w:val="hr-HR"/>
    </w:rPr>
  </w:style>
  <w:style w:type="character" w:customStyle="1" w:styleId="UnresolvedMention30">
    <w:name w:val="Unresolved Mention30"/>
    <w:basedOn w:val="DefaultParagraphFont"/>
    <w:uiPriority w:val="99"/>
    <w:semiHidden/>
    <w:unhideWhenUsed/>
    <w:rsid w:val="00DF3E3E"/>
    <w:rPr>
      <w:color w:val="605E5C"/>
      <w:shd w:val="clear" w:color="auto" w:fill="E1DFDD"/>
    </w:rPr>
  </w:style>
  <w:style w:type="character" w:customStyle="1" w:styleId="UnresolvedMention300">
    <w:name w:val="Unresolved Mention300"/>
    <w:basedOn w:val="DefaultParagraphFont"/>
    <w:uiPriority w:val="99"/>
    <w:semiHidden/>
    <w:unhideWhenUsed/>
    <w:rsid w:val="00DF3E3E"/>
    <w:rPr>
      <w:color w:val="605E5C"/>
      <w:shd w:val="clear" w:color="auto" w:fill="E1DFDD"/>
    </w:rPr>
  </w:style>
  <w:style w:type="character" w:customStyle="1" w:styleId="normaltextrun">
    <w:name w:val="normaltextrun"/>
    <w:basedOn w:val="DefaultParagraphFont"/>
    <w:rsid w:val="00DF3E3E"/>
  </w:style>
  <w:style w:type="character" w:customStyle="1" w:styleId="InternetLink">
    <w:name w:val="Internet Link"/>
    <w:uiPriority w:val="99"/>
    <w:rsid w:val="00DF3E3E"/>
    <w:rPr>
      <w:color w:val="0000FF"/>
      <w:u w:val="single"/>
    </w:rPr>
  </w:style>
  <w:style w:type="character" w:customStyle="1" w:styleId="eop">
    <w:name w:val="eop"/>
    <w:basedOn w:val="DefaultParagraphFont"/>
    <w:rsid w:val="00DF3E3E"/>
  </w:style>
  <w:style w:type="paragraph" w:customStyle="1" w:styleId="paragraph">
    <w:name w:val="paragraph"/>
    <w:basedOn w:val="Normal"/>
    <w:rsid w:val="00DF3E3E"/>
    <w:pPr>
      <w:spacing w:before="100" w:beforeAutospacing="1" w:after="100" w:afterAutospacing="1" w:line="240" w:lineRule="auto"/>
    </w:pPr>
    <w:rPr>
      <w:rFonts w:ascii="Times New Roman" w:eastAsia="Times New Roman" w:hAnsi="Times New Roman"/>
      <w:sz w:val="24"/>
      <w:szCs w:val="24"/>
    </w:rPr>
  </w:style>
  <w:style w:type="character" w:customStyle="1" w:styleId="superscript">
    <w:name w:val="superscript"/>
    <w:basedOn w:val="DefaultParagraphFont"/>
    <w:rsid w:val="00DF3E3E"/>
  </w:style>
  <w:style w:type="table" w:customStyle="1" w:styleId="TableGrid1">
    <w:name w:val="Table Grid1"/>
    <w:basedOn w:val="TableNormal"/>
    <w:next w:val="TableGrid"/>
    <w:uiPriority w:val="39"/>
    <w:rsid w:val="00DF3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DF3E3E"/>
    <w:rPr>
      <w:color w:val="605E5C"/>
      <w:shd w:val="clear" w:color="auto" w:fill="E1DFDD"/>
    </w:rPr>
  </w:style>
  <w:style w:type="character" w:customStyle="1" w:styleId="UnresolvedMention5">
    <w:name w:val="Unresolved Mention5"/>
    <w:basedOn w:val="DefaultParagraphFont"/>
    <w:uiPriority w:val="99"/>
    <w:semiHidden/>
    <w:unhideWhenUsed/>
    <w:rsid w:val="00DF3E3E"/>
    <w:rPr>
      <w:color w:val="605E5C"/>
      <w:shd w:val="clear" w:color="auto" w:fill="E1DFDD"/>
    </w:rPr>
  </w:style>
  <w:style w:type="character" w:styleId="UnresolvedMention">
    <w:name w:val="Unresolved Mention"/>
    <w:basedOn w:val="DefaultParagraphFont"/>
    <w:uiPriority w:val="99"/>
    <w:semiHidden/>
    <w:unhideWhenUsed/>
    <w:rsid w:val="00506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943793">
      <w:bodyDiv w:val="1"/>
      <w:marLeft w:val="0"/>
      <w:marRight w:val="0"/>
      <w:marTop w:val="0"/>
      <w:marBottom w:val="0"/>
      <w:divBdr>
        <w:top w:val="none" w:sz="0" w:space="0" w:color="auto"/>
        <w:left w:val="none" w:sz="0" w:space="0" w:color="auto"/>
        <w:bottom w:val="none" w:sz="0" w:space="0" w:color="auto"/>
        <w:right w:val="none" w:sz="0" w:space="0" w:color="auto"/>
      </w:divBdr>
      <w:divsChild>
        <w:div w:id="40716420">
          <w:marLeft w:val="547"/>
          <w:marRight w:val="0"/>
          <w:marTop w:val="200"/>
          <w:marBottom w:val="0"/>
          <w:divBdr>
            <w:top w:val="none" w:sz="0" w:space="0" w:color="auto"/>
            <w:left w:val="none" w:sz="0" w:space="0" w:color="auto"/>
            <w:bottom w:val="none" w:sz="0" w:space="0" w:color="auto"/>
            <w:right w:val="none" w:sz="0" w:space="0" w:color="auto"/>
          </w:divBdr>
        </w:div>
        <w:div w:id="52656653">
          <w:marLeft w:val="547"/>
          <w:marRight w:val="0"/>
          <w:marTop w:val="200"/>
          <w:marBottom w:val="0"/>
          <w:divBdr>
            <w:top w:val="none" w:sz="0" w:space="0" w:color="auto"/>
            <w:left w:val="none" w:sz="0" w:space="0" w:color="auto"/>
            <w:bottom w:val="none" w:sz="0" w:space="0" w:color="auto"/>
            <w:right w:val="none" w:sz="0" w:space="0" w:color="auto"/>
          </w:divBdr>
        </w:div>
        <w:div w:id="877862699">
          <w:marLeft w:val="547"/>
          <w:marRight w:val="0"/>
          <w:marTop w:val="200"/>
          <w:marBottom w:val="0"/>
          <w:divBdr>
            <w:top w:val="none" w:sz="0" w:space="0" w:color="auto"/>
            <w:left w:val="none" w:sz="0" w:space="0" w:color="auto"/>
            <w:bottom w:val="none" w:sz="0" w:space="0" w:color="auto"/>
            <w:right w:val="none" w:sz="0" w:space="0" w:color="auto"/>
          </w:divBdr>
        </w:div>
        <w:div w:id="997536733">
          <w:marLeft w:val="547"/>
          <w:marRight w:val="0"/>
          <w:marTop w:val="200"/>
          <w:marBottom w:val="0"/>
          <w:divBdr>
            <w:top w:val="none" w:sz="0" w:space="0" w:color="auto"/>
            <w:left w:val="none" w:sz="0" w:space="0" w:color="auto"/>
            <w:bottom w:val="none" w:sz="0" w:space="0" w:color="auto"/>
            <w:right w:val="none" w:sz="0" w:space="0" w:color="auto"/>
          </w:divBdr>
        </w:div>
        <w:div w:id="1284767995">
          <w:marLeft w:val="547"/>
          <w:marRight w:val="0"/>
          <w:marTop w:val="200"/>
          <w:marBottom w:val="0"/>
          <w:divBdr>
            <w:top w:val="none" w:sz="0" w:space="0" w:color="auto"/>
            <w:left w:val="none" w:sz="0" w:space="0" w:color="auto"/>
            <w:bottom w:val="none" w:sz="0" w:space="0" w:color="auto"/>
            <w:right w:val="none" w:sz="0" w:space="0" w:color="auto"/>
          </w:divBdr>
        </w:div>
        <w:div w:id="1354957434">
          <w:marLeft w:val="547"/>
          <w:marRight w:val="0"/>
          <w:marTop w:val="200"/>
          <w:marBottom w:val="0"/>
          <w:divBdr>
            <w:top w:val="none" w:sz="0" w:space="0" w:color="auto"/>
            <w:left w:val="none" w:sz="0" w:space="0" w:color="auto"/>
            <w:bottom w:val="none" w:sz="0" w:space="0" w:color="auto"/>
            <w:right w:val="none" w:sz="0" w:space="0" w:color="auto"/>
          </w:divBdr>
        </w:div>
        <w:div w:id="1389919122">
          <w:marLeft w:val="547"/>
          <w:marRight w:val="0"/>
          <w:marTop w:val="200"/>
          <w:marBottom w:val="0"/>
          <w:divBdr>
            <w:top w:val="none" w:sz="0" w:space="0" w:color="auto"/>
            <w:left w:val="none" w:sz="0" w:space="0" w:color="auto"/>
            <w:bottom w:val="none" w:sz="0" w:space="0" w:color="auto"/>
            <w:right w:val="none" w:sz="0" w:space="0" w:color="auto"/>
          </w:divBdr>
        </w:div>
        <w:div w:id="1802310342">
          <w:marLeft w:val="547"/>
          <w:marRight w:val="0"/>
          <w:marTop w:val="200"/>
          <w:marBottom w:val="0"/>
          <w:divBdr>
            <w:top w:val="none" w:sz="0" w:space="0" w:color="auto"/>
            <w:left w:val="none" w:sz="0" w:space="0" w:color="auto"/>
            <w:bottom w:val="none" w:sz="0" w:space="0" w:color="auto"/>
            <w:right w:val="none" w:sz="0" w:space="0" w:color="auto"/>
          </w:divBdr>
        </w:div>
      </w:divsChild>
    </w:div>
    <w:div w:id="2103329054">
      <w:bodyDiv w:val="1"/>
      <w:marLeft w:val="0"/>
      <w:marRight w:val="0"/>
      <w:marTop w:val="0"/>
      <w:marBottom w:val="0"/>
      <w:divBdr>
        <w:top w:val="none" w:sz="0" w:space="0" w:color="auto"/>
        <w:left w:val="none" w:sz="0" w:space="0" w:color="auto"/>
        <w:bottom w:val="none" w:sz="0" w:space="0" w:color="auto"/>
        <w:right w:val="none" w:sz="0" w:space="0" w:color="auto"/>
      </w:divBdr>
      <w:divsChild>
        <w:div w:id="12340149">
          <w:marLeft w:val="547"/>
          <w:marRight w:val="0"/>
          <w:marTop w:val="200"/>
          <w:marBottom w:val="0"/>
          <w:divBdr>
            <w:top w:val="none" w:sz="0" w:space="0" w:color="auto"/>
            <w:left w:val="none" w:sz="0" w:space="0" w:color="auto"/>
            <w:bottom w:val="none" w:sz="0" w:space="0" w:color="auto"/>
            <w:right w:val="none" w:sz="0" w:space="0" w:color="auto"/>
          </w:divBdr>
        </w:div>
        <w:div w:id="185604908">
          <w:marLeft w:val="547"/>
          <w:marRight w:val="0"/>
          <w:marTop w:val="200"/>
          <w:marBottom w:val="0"/>
          <w:divBdr>
            <w:top w:val="none" w:sz="0" w:space="0" w:color="auto"/>
            <w:left w:val="none" w:sz="0" w:space="0" w:color="auto"/>
            <w:bottom w:val="none" w:sz="0" w:space="0" w:color="auto"/>
            <w:right w:val="none" w:sz="0" w:space="0" w:color="auto"/>
          </w:divBdr>
        </w:div>
        <w:div w:id="386681918">
          <w:marLeft w:val="547"/>
          <w:marRight w:val="0"/>
          <w:marTop w:val="200"/>
          <w:marBottom w:val="0"/>
          <w:divBdr>
            <w:top w:val="none" w:sz="0" w:space="0" w:color="auto"/>
            <w:left w:val="none" w:sz="0" w:space="0" w:color="auto"/>
            <w:bottom w:val="none" w:sz="0" w:space="0" w:color="auto"/>
            <w:right w:val="none" w:sz="0" w:space="0" w:color="auto"/>
          </w:divBdr>
        </w:div>
        <w:div w:id="1075013268">
          <w:marLeft w:val="547"/>
          <w:marRight w:val="0"/>
          <w:marTop w:val="200"/>
          <w:marBottom w:val="0"/>
          <w:divBdr>
            <w:top w:val="none" w:sz="0" w:space="0" w:color="auto"/>
            <w:left w:val="none" w:sz="0" w:space="0" w:color="auto"/>
            <w:bottom w:val="none" w:sz="0" w:space="0" w:color="auto"/>
            <w:right w:val="none" w:sz="0" w:space="0" w:color="auto"/>
          </w:divBdr>
        </w:div>
        <w:div w:id="1431269652">
          <w:marLeft w:val="547"/>
          <w:marRight w:val="0"/>
          <w:marTop w:val="200"/>
          <w:marBottom w:val="0"/>
          <w:divBdr>
            <w:top w:val="none" w:sz="0" w:space="0" w:color="auto"/>
            <w:left w:val="none" w:sz="0" w:space="0" w:color="auto"/>
            <w:bottom w:val="none" w:sz="0" w:space="0" w:color="auto"/>
            <w:right w:val="none" w:sz="0" w:space="0" w:color="auto"/>
          </w:divBdr>
        </w:div>
        <w:div w:id="1587838748">
          <w:marLeft w:val="547"/>
          <w:marRight w:val="0"/>
          <w:marTop w:val="200"/>
          <w:marBottom w:val="0"/>
          <w:divBdr>
            <w:top w:val="none" w:sz="0" w:space="0" w:color="auto"/>
            <w:left w:val="none" w:sz="0" w:space="0" w:color="auto"/>
            <w:bottom w:val="none" w:sz="0" w:space="0" w:color="auto"/>
            <w:right w:val="none" w:sz="0" w:space="0" w:color="auto"/>
          </w:divBdr>
        </w:div>
        <w:div w:id="1625042941">
          <w:marLeft w:val="547"/>
          <w:marRight w:val="0"/>
          <w:marTop w:val="200"/>
          <w:marBottom w:val="0"/>
          <w:divBdr>
            <w:top w:val="none" w:sz="0" w:space="0" w:color="auto"/>
            <w:left w:val="none" w:sz="0" w:space="0" w:color="auto"/>
            <w:bottom w:val="none" w:sz="0" w:space="0" w:color="auto"/>
            <w:right w:val="none" w:sz="0" w:space="0" w:color="auto"/>
          </w:divBdr>
        </w:div>
        <w:div w:id="200088182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a.undp.org/" TargetMode="External"/><Relationship Id="rId18" Type="http://schemas.openxmlformats.org/officeDocument/2006/relationships/hyperlink" Target="http://www.ba.undp.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eu4agri.ba/postavi-pitanje" TargetMode="External"/><Relationship Id="rId17" Type="http://schemas.openxmlformats.org/officeDocument/2006/relationships/hyperlink" Target="http://www.ba.undp.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u4agri.b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ba.undp.or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u4agri.b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u"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eu4agri.ba" TargetMode="External"/><Relationship Id="rId1" Type="http://schemas.openxmlformats.org/officeDocument/2006/relationships/hyperlink" Target="http://www.ba.und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CFD295CEE14BFBAE6624F2E8D647AF"/>
        <w:category>
          <w:name w:val="General"/>
          <w:gallery w:val="placeholder"/>
        </w:category>
        <w:types>
          <w:type w:val="bbPlcHdr"/>
        </w:types>
        <w:behaviors>
          <w:behavior w:val="content"/>
        </w:behaviors>
        <w:guid w:val="{1B4FCF69-10F0-422A-BCB6-065359CECA5D}"/>
      </w:docPartPr>
      <w:docPartBody>
        <w:p w:rsidR="00B80D05" w:rsidRDefault="00214FDD" w:rsidP="00214FDD">
          <w:pPr>
            <w:pStyle w:val="17CFD295CEE14BFBAE6624F2E8D647AF"/>
          </w:pPr>
          <w:r>
            <w:rPr>
              <w:rFonts w:asciiTheme="majorHAnsi" w:hAnsiTheme="majorHAnsi"/>
              <w:color w:val="FFFFFF" w:themeColor="background1"/>
              <w:sz w:val="96"/>
              <w:szCs w:val="96"/>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istina">
    <w:panose1 w:val="03060402040406080204"/>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Palatino Linotype"/>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FDD"/>
    <w:rsid w:val="0001351C"/>
    <w:rsid w:val="000C5870"/>
    <w:rsid w:val="00174000"/>
    <w:rsid w:val="00214FDD"/>
    <w:rsid w:val="005A727C"/>
    <w:rsid w:val="005D1035"/>
    <w:rsid w:val="00626A18"/>
    <w:rsid w:val="0064132B"/>
    <w:rsid w:val="006626B2"/>
    <w:rsid w:val="00677144"/>
    <w:rsid w:val="00703A6B"/>
    <w:rsid w:val="0070428D"/>
    <w:rsid w:val="00734948"/>
    <w:rsid w:val="0078021D"/>
    <w:rsid w:val="00786CF1"/>
    <w:rsid w:val="007B4116"/>
    <w:rsid w:val="007F171A"/>
    <w:rsid w:val="00824322"/>
    <w:rsid w:val="00893858"/>
    <w:rsid w:val="00AC2C15"/>
    <w:rsid w:val="00B10425"/>
    <w:rsid w:val="00B76567"/>
    <w:rsid w:val="00B80D05"/>
    <w:rsid w:val="00C37A9E"/>
    <w:rsid w:val="00CB4F33"/>
    <w:rsid w:val="00D972A7"/>
    <w:rsid w:val="00DC37A3"/>
    <w:rsid w:val="00E5238F"/>
    <w:rsid w:val="00F03319"/>
    <w:rsid w:val="00FD1287"/>
    <w:rsid w:val="00FD4B9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s-Latn-BA" w:eastAsia="bs-Latn-B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CFD295CEE14BFBAE6624F2E8D647AF">
    <w:name w:val="17CFD295CEE14BFBAE6624F2E8D647AF"/>
    <w:rsid w:val="00214F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e777af5-75c5-4059-8842-b3ca2d118c77">32JKWRRJAUXM-461356190-307134</_dlc_DocId>
    <_dlc_DocIdUrl xmlns="de777af5-75c5-4059-8842-b3ca2d118c77">
      <Url>https://undp.sharepoint.com/teams/BIH/EU4Agri/_layouts/15/DocIdRedir.aspx?ID=32JKWRRJAUXM-461356190-307134</Url>
      <Description>32JKWRRJAUXM-461356190-307134</Description>
    </_dlc_DocIdUrl>
    <lcf76f155ced4ddcb4097134ff3c332f xmlns="36d44f5b-1e8a-41b6-b861-358ef168604c">
      <Terms xmlns="http://schemas.microsoft.com/office/infopath/2007/PartnerControls"/>
    </lcf76f155ced4ddcb4097134ff3c332f>
    <TaxCatchAll xmlns="de777af5-75c5-4059-8842-b3ca2d118c77"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98D31968C3F8D47AD4E78D6000F004F" ma:contentTypeVersion="17" ma:contentTypeDescription="Create a new document." ma:contentTypeScope="" ma:versionID="81984996049957e44df4fe4517625679">
  <xsd:schema xmlns:xsd="http://www.w3.org/2001/XMLSchema" xmlns:xs="http://www.w3.org/2001/XMLSchema" xmlns:p="http://schemas.microsoft.com/office/2006/metadata/properties" xmlns:ns2="36d44f5b-1e8a-41b6-b861-358ef168604c" xmlns:ns3="de777af5-75c5-4059-8842-b3ca2d118c77" targetNamespace="http://schemas.microsoft.com/office/2006/metadata/properties" ma:root="true" ma:fieldsID="b41cb6a4da70cb54adafaa25c539141d" ns2:_="" ns3:_="">
    <xsd:import namespace="36d44f5b-1e8a-41b6-b861-358ef168604c"/>
    <xsd:import namespace="de777af5-75c5-4059-8842-b3ca2d118c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44f5b-1e8a-41b6-b861-358ef16860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f962b510-1f44-4fd5-9023-f2b66efc7d6f}" ma:internalName="TaxCatchAll" ma:showField="CatchAllData" ma:web="de777af5-75c5-4059-8842-b3ca2d118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A86C4-3236-421B-A01F-68468E50ED47}">
  <ds:schemaRefs>
    <ds:schemaRef ds:uri="http://schemas.microsoft.com/sharepoint/v3/contenttype/forms"/>
  </ds:schemaRefs>
</ds:datastoreItem>
</file>

<file path=customXml/itemProps2.xml><?xml version="1.0" encoding="utf-8"?>
<ds:datastoreItem xmlns:ds="http://schemas.openxmlformats.org/officeDocument/2006/customXml" ds:itemID="{ED5F5DCD-94E4-4482-963B-3928989DEE73}">
  <ds:schemaRefs>
    <ds:schemaRef ds:uri="http://schemas.microsoft.com/office/2006/metadata/properties"/>
    <ds:schemaRef ds:uri="http://schemas.microsoft.com/office/infopath/2007/PartnerControls"/>
    <ds:schemaRef ds:uri="de777af5-75c5-4059-8842-b3ca2d118c77"/>
    <ds:schemaRef ds:uri="36d44f5b-1e8a-41b6-b861-358ef168604c"/>
  </ds:schemaRefs>
</ds:datastoreItem>
</file>

<file path=customXml/itemProps3.xml><?xml version="1.0" encoding="utf-8"?>
<ds:datastoreItem xmlns:ds="http://schemas.openxmlformats.org/officeDocument/2006/customXml" ds:itemID="{5714E653-F8F8-496E-BB00-D6345C3468B2}">
  <ds:schemaRefs>
    <ds:schemaRef ds:uri="http://schemas.microsoft.com/sharepoint/events"/>
  </ds:schemaRefs>
</ds:datastoreItem>
</file>

<file path=customXml/itemProps4.xml><?xml version="1.0" encoding="utf-8"?>
<ds:datastoreItem xmlns:ds="http://schemas.openxmlformats.org/officeDocument/2006/customXml" ds:itemID="{997CB3B1-BACD-4D2F-A66F-09B1D95CB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44f5b-1e8a-41b6-b861-358ef168604c"/>
    <ds:schemaRef ds:uri="de777af5-75c5-4059-8842-b3ca2d118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A281B6-B8D9-4DF7-8B5C-8B4123AC5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8177</Words>
  <Characters>46614</Characters>
  <Application>Microsoft Office Word</Application>
  <DocSecurity>8</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54682</CharactersWithSpaces>
  <SharedDoc>false</SharedDoc>
  <HLinks>
    <vt:vector size="282" baseType="variant">
      <vt:variant>
        <vt:i4>3735673</vt:i4>
      </vt:variant>
      <vt:variant>
        <vt:i4>246</vt:i4>
      </vt:variant>
      <vt:variant>
        <vt:i4>0</vt:i4>
      </vt:variant>
      <vt:variant>
        <vt:i4>5</vt:i4>
      </vt:variant>
      <vt:variant>
        <vt:lpwstr>http://www.eu4agri.ba/</vt:lpwstr>
      </vt:variant>
      <vt:variant>
        <vt:lpwstr/>
      </vt:variant>
      <vt:variant>
        <vt:i4>7405692</vt:i4>
      </vt:variant>
      <vt:variant>
        <vt:i4>243</vt:i4>
      </vt:variant>
      <vt:variant>
        <vt:i4>0</vt:i4>
      </vt:variant>
      <vt:variant>
        <vt:i4>5</vt:i4>
      </vt:variant>
      <vt:variant>
        <vt:lpwstr>http://www.ba.undp.org/</vt:lpwstr>
      </vt:variant>
      <vt:variant>
        <vt:lpwstr/>
      </vt:variant>
      <vt:variant>
        <vt:i4>7405692</vt:i4>
      </vt:variant>
      <vt:variant>
        <vt:i4>240</vt:i4>
      </vt:variant>
      <vt:variant>
        <vt:i4>0</vt:i4>
      </vt:variant>
      <vt:variant>
        <vt:i4>5</vt:i4>
      </vt:variant>
      <vt:variant>
        <vt:lpwstr>http://www.ba.undp.org/</vt:lpwstr>
      </vt:variant>
      <vt:variant>
        <vt:lpwstr/>
      </vt:variant>
      <vt:variant>
        <vt:i4>3735673</vt:i4>
      </vt:variant>
      <vt:variant>
        <vt:i4>237</vt:i4>
      </vt:variant>
      <vt:variant>
        <vt:i4>0</vt:i4>
      </vt:variant>
      <vt:variant>
        <vt:i4>5</vt:i4>
      </vt:variant>
      <vt:variant>
        <vt:lpwstr>http://www.eu4agri.ba/</vt:lpwstr>
      </vt:variant>
      <vt:variant>
        <vt:lpwstr/>
      </vt:variant>
      <vt:variant>
        <vt:i4>7405692</vt:i4>
      </vt:variant>
      <vt:variant>
        <vt:i4>234</vt:i4>
      </vt:variant>
      <vt:variant>
        <vt:i4>0</vt:i4>
      </vt:variant>
      <vt:variant>
        <vt:i4>5</vt:i4>
      </vt:variant>
      <vt:variant>
        <vt:lpwstr>http://www.ba.undp.org/</vt:lpwstr>
      </vt:variant>
      <vt:variant>
        <vt:lpwstr/>
      </vt:variant>
      <vt:variant>
        <vt:i4>6357029</vt:i4>
      </vt:variant>
      <vt:variant>
        <vt:i4>231</vt:i4>
      </vt:variant>
      <vt:variant>
        <vt:i4>0</vt:i4>
      </vt:variant>
      <vt:variant>
        <vt:i4>5</vt:i4>
      </vt:variant>
      <vt:variant>
        <vt:lpwstr>http://www.eu/</vt:lpwstr>
      </vt:variant>
      <vt:variant>
        <vt:lpwstr/>
      </vt:variant>
      <vt:variant>
        <vt:i4>7405692</vt:i4>
      </vt:variant>
      <vt:variant>
        <vt:i4>228</vt:i4>
      </vt:variant>
      <vt:variant>
        <vt:i4>0</vt:i4>
      </vt:variant>
      <vt:variant>
        <vt:i4>5</vt:i4>
      </vt:variant>
      <vt:variant>
        <vt:lpwstr>http://www.ba.undp.org/</vt:lpwstr>
      </vt:variant>
      <vt:variant>
        <vt:lpwstr/>
      </vt:variant>
      <vt:variant>
        <vt:i4>3932272</vt:i4>
      </vt:variant>
      <vt:variant>
        <vt:i4>225</vt:i4>
      </vt:variant>
      <vt:variant>
        <vt:i4>0</vt:i4>
      </vt:variant>
      <vt:variant>
        <vt:i4>5</vt:i4>
      </vt:variant>
      <vt:variant>
        <vt:lpwstr>https://eu4agri.ba/postavi-pitanje</vt:lpwstr>
      </vt:variant>
      <vt:variant>
        <vt:lpwstr/>
      </vt:variant>
      <vt:variant>
        <vt:i4>1376316</vt:i4>
      </vt:variant>
      <vt:variant>
        <vt:i4>218</vt:i4>
      </vt:variant>
      <vt:variant>
        <vt:i4>0</vt:i4>
      </vt:variant>
      <vt:variant>
        <vt:i4>5</vt:i4>
      </vt:variant>
      <vt:variant>
        <vt:lpwstr/>
      </vt:variant>
      <vt:variant>
        <vt:lpwstr>_Toc107838921</vt:lpwstr>
      </vt:variant>
      <vt:variant>
        <vt:i4>1376316</vt:i4>
      </vt:variant>
      <vt:variant>
        <vt:i4>212</vt:i4>
      </vt:variant>
      <vt:variant>
        <vt:i4>0</vt:i4>
      </vt:variant>
      <vt:variant>
        <vt:i4>5</vt:i4>
      </vt:variant>
      <vt:variant>
        <vt:lpwstr/>
      </vt:variant>
      <vt:variant>
        <vt:lpwstr>_Toc107838920</vt:lpwstr>
      </vt:variant>
      <vt:variant>
        <vt:i4>1441852</vt:i4>
      </vt:variant>
      <vt:variant>
        <vt:i4>206</vt:i4>
      </vt:variant>
      <vt:variant>
        <vt:i4>0</vt:i4>
      </vt:variant>
      <vt:variant>
        <vt:i4>5</vt:i4>
      </vt:variant>
      <vt:variant>
        <vt:lpwstr/>
      </vt:variant>
      <vt:variant>
        <vt:lpwstr>_Toc107838919</vt:lpwstr>
      </vt:variant>
      <vt:variant>
        <vt:i4>1441852</vt:i4>
      </vt:variant>
      <vt:variant>
        <vt:i4>200</vt:i4>
      </vt:variant>
      <vt:variant>
        <vt:i4>0</vt:i4>
      </vt:variant>
      <vt:variant>
        <vt:i4>5</vt:i4>
      </vt:variant>
      <vt:variant>
        <vt:lpwstr/>
      </vt:variant>
      <vt:variant>
        <vt:lpwstr>_Toc107838918</vt:lpwstr>
      </vt:variant>
      <vt:variant>
        <vt:i4>1441852</vt:i4>
      </vt:variant>
      <vt:variant>
        <vt:i4>194</vt:i4>
      </vt:variant>
      <vt:variant>
        <vt:i4>0</vt:i4>
      </vt:variant>
      <vt:variant>
        <vt:i4>5</vt:i4>
      </vt:variant>
      <vt:variant>
        <vt:lpwstr/>
      </vt:variant>
      <vt:variant>
        <vt:lpwstr>_Toc107838917</vt:lpwstr>
      </vt:variant>
      <vt:variant>
        <vt:i4>1441852</vt:i4>
      </vt:variant>
      <vt:variant>
        <vt:i4>188</vt:i4>
      </vt:variant>
      <vt:variant>
        <vt:i4>0</vt:i4>
      </vt:variant>
      <vt:variant>
        <vt:i4>5</vt:i4>
      </vt:variant>
      <vt:variant>
        <vt:lpwstr/>
      </vt:variant>
      <vt:variant>
        <vt:lpwstr>_Toc107838916</vt:lpwstr>
      </vt:variant>
      <vt:variant>
        <vt:i4>1441852</vt:i4>
      </vt:variant>
      <vt:variant>
        <vt:i4>182</vt:i4>
      </vt:variant>
      <vt:variant>
        <vt:i4>0</vt:i4>
      </vt:variant>
      <vt:variant>
        <vt:i4>5</vt:i4>
      </vt:variant>
      <vt:variant>
        <vt:lpwstr/>
      </vt:variant>
      <vt:variant>
        <vt:lpwstr>_Toc107838915</vt:lpwstr>
      </vt:variant>
      <vt:variant>
        <vt:i4>1441852</vt:i4>
      </vt:variant>
      <vt:variant>
        <vt:i4>176</vt:i4>
      </vt:variant>
      <vt:variant>
        <vt:i4>0</vt:i4>
      </vt:variant>
      <vt:variant>
        <vt:i4>5</vt:i4>
      </vt:variant>
      <vt:variant>
        <vt:lpwstr/>
      </vt:variant>
      <vt:variant>
        <vt:lpwstr>_Toc107838914</vt:lpwstr>
      </vt:variant>
      <vt:variant>
        <vt:i4>1441852</vt:i4>
      </vt:variant>
      <vt:variant>
        <vt:i4>170</vt:i4>
      </vt:variant>
      <vt:variant>
        <vt:i4>0</vt:i4>
      </vt:variant>
      <vt:variant>
        <vt:i4>5</vt:i4>
      </vt:variant>
      <vt:variant>
        <vt:lpwstr/>
      </vt:variant>
      <vt:variant>
        <vt:lpwstr>_Toc107838913</vt:lpwstr>
      </vt:variant>
      <vt:variant>
        <vt:i4>1441852</vt:i4>
      </vt:variant>
      <vt:variant>
        <vt:i4>164</vt:i4>
      </vt:variant>
      <vt:variant>
        <vt:i4>0</vt:i4>
      </vt:variant>
      <vt:variant>
        <vt:i4>5</vt:i4>
      </vt:variant>
      <vt:variant>
        <vt:lpwstr/>
      </vt:variant>
      <vt:variant>
        <vt:lpwstr>_Toc107838912</vt:lpwstr>
      </vt:variant>
      <vt:variant>
        <vt:i4>1441852</vt:i4>
      </vt:variant>
      <vt:variant>
        <vt:i4>158</vt:i4>
      </vt:variant>
      <vt:variant>
        <vt:i4>0</vt:i4>
      </vt:variant>
      <vt:variant>
        <vt:i4>5</vt:i4>
      </vt:variant>
      <vt:variant>
        <vt:lpwstr/>
      </vt:variant>
      <vt:variant>
        <vt:lpwstr>_Toc107838911</vt:lpwstr>
      </vt:variant>
      <vt:variant>
        <vt:i4>1441852</vt:i4>
      </vt:variant>
      <vt:variant>
        <vt:i4>152</vt:i4>
      </vt:variant>
      <vt:variant>
        <vt:i4>0</vt:i4>
      </vt:variant>
      <vt:variant>
        <vt:i4>5</vt:i4>
      </vt:variant>
      <vt:variant>
        <vt:lpwstr/>
      </vt:variant>
      <vt:variant>
        <vt:lpwstr>_Toc107838910</vt:lpwstr>
      </vt:variant>
      <vt:variant>
        <vt:i4>1507388</vt:i4>
      </vt:variant>
      <vt:variant>
        <vt:i4>146</vt:i4>
      </vt:variant>
      <vt:variant>
        <vt:i4>0</vt:i4>
      </vt:variant>
      <vt:variant>
        <vt:i4>5</vt:i4>
      </vt:variant>
      <vt:variant>
        <vt:lpwstr/>
      </vt:variant>
      <vt:variant>
        <vt:lpwstr>_Toc107838909</vt:lpwstr>
      </vt:variant>
      <vt:variant>
        <vt:i4>1507388</vt:i4>
      </vt:variant>
      <vt:variant>
        <vt:i4>140</vt:i4>
      </vt:variant>
      <vt:variant>
        <vt:i4>0</vt:i4>
      </vt:variant>
      <vt:variant>
        <vt:i4>5</vt:i4>
      </vt:variant>
      <vt:variant>
        <vt:lpwstr/>
      </vt:variant>
      <vt:variant>
        <vt:lpwstr>_Toc107838908</vt:lpwstr>
      </vt:variant>
      <vt:variant>
        <vt:i4>1507388</vt:i4>
      </vt:variant>
      <vt:variant>
        <vt:i4>134</vt:i4>
      </vt:variant>
      <vt:variant>
        <vt:i4>0</vt:i4>
      </vt:variant>
      <vt:variant>
        <vt:i4>5</vt:i4>
      </vt:variant>
      <vt:variant>
        <vt:lpwstr/>
      </vt:variant>
      <vt:variant>
        <vt:lpwstr>_Toc107838907</vt:lpwstr>
      </vt:variant>
      <vt:variant>
        <vt:i4>1507388</vt:i4>
      </vt:variant>
      <vt:variant>
        <vt:i4>128</vt:i4>
      </vt:variant>
      <vt:variant>
        <vt:i4>0</vt:i4>
      </vt:variant>
      <vt:variant>
        <vt:i4>5</vt:i4>
      </vt:variant>
      <vt:variant>
        <vt:lpwstr/>
      </vt:variant>
      <vt:variant>
        <vt:lpwstr>_Toc107838906</vt:lpwstr>
      </vt:variant>
      <vt:variant>
        <vt:i4>1507388</vt:i4>
      </vt:variant>
      <vt:variant>
        <vt:i4>122</vt:i4>
      </vt:variant>
      <vt:variant>
        <vt:i4>0</vt:i4>
      </vt:variant>
      <vt:variant>
        <vt:i4>5</vt:i4>
      </vt:variant>
      <vt:variant>
        <vt:lpwstr/>
      </vt:variant>
      <vt:variant>
        <vt:lpwstr>_Toc107838905</vt:lpwstr>
      </vt:variant>
      <vt:variant>
        <vt:i4>1507388</vt:i4>
      </vt:variant>
      <vt:variant>
        <vt:i4>116</vt:i4>
      </vt:variant>
      <vt:variant>
        <vt:i4>0</vt:i4>
      </vt:variant>
      <vt:variant>
        <vt:i4>5</vt:i4>
      </vt:variant>
      <vt:variant>
        <vt:lpwstr/>
      </vt:variant>
      <vt:variant>
        <vt:lpwstr>_Toc107838904</vt:lpwstr>
      </vt:variant>
      <vt:variant>
        <vt:i4>1507388</vt:i4>
      </vt:variant>
      <vt:variant>
        <vt:i4>110</vt:i4>
      </vt:variant>
      <vt:variant>
        <vt:i4>0</vt:i4>
      </vt:variant>
      <vt:variant>
        <vt:i4>5</vt:i4>
      </vt:variant>
      <vt:variant>
        <vt:lpwstr/>
      </vt:variant>
      <vt:variant>
        <vt:lpwstr>_Toc107838903</vt:lpwstr>
      </vt:variant>
      <vt:variant>
        <vt:i4>1507388</vt:i4>
      </vt:variant>
      <vt:variant>
        <vt:i4>104</vt:i4>
      </vt:variant>
      <vt:variant>
        <vt:i4>0</vt:i4>
      </vt:variant>
      <vt:variant>
        <vt:i4>5</vt:i4>
      </vt:variant>
      <vt:variant>
        <vt:lpwstr/>
      </vt:variant>
      <vt:variant>
        <vt:lpwstr>_Toc107838902</vt:lpwstr>
      </vt:variant>
      <vt:variant>
        <vt:i4>1507388</vt:i4>
      </vt:variant>
      <vt:variant>
        <vt:i4>98</vt:i4>
      </vt:variant>
      <vt:variant>
        <vt:i4>0</vt:i4>
      </vt:variant>
      <vt:variant>
        <vt:i4>5</vt:i4>
      </vt:variant>
      <vt:variant>
        <vt:lpwstr/>
      </vt:variant>
      <vt:variant>
        <vt:lpwstr>_Toc107838901</vt:lpwstr>
      </vt:variant>
      <vt:variant>
        <vt:i4>1507388</vt:i4>
      </vt:variant>
      <vt:variant>
        <vt:i4>92</vt:i4>
      </vt:variant>
      <vt:variant>
        <vt:i4>0</vt:i4>
      </vt:variant>
      <vt:variant>
        <vt:i4>5</vt:i4>
      </vt:variant>
      <vt:variant>
        <vt:lpwstr/>
      </vt:variant>
      <vt:variant>
        <vt:lpwstr>_Toc107838900</vt:lpwstr>
      </vt:variant>
      <vt:variant>
        <vt:i4>1966141</vt:i4>
      </vt:variant>
      <vt:variant>
        <vt:i4>86</vt:i4>
      </vt:variant>
      <vt:variant>
        <vt:i4>0</vt:i4>
      </vt:variant>
      <vt:variant>
        <vt:i4>5</vt:i4>
      </vt:variant>
      <vt:variant>
        <vt:lpwstr/>
      </vt:variant>
      <vt:variant>
        <vt:lpwstr>_Toc107838899</vt:lpwstr>
      </vt:variant>
      <vt:variant>
        <vt:i4>1966141</vt:i4>
      </vt:variant>
      <vt:variant>
        <vt:i4>80</vt:i4>
      </vt:variant>
      <vt:variant>
        <vt:i4>0</vt:i4>
      </vt:variant>
      <vt:variant>
        <vt:i4>5</vt:i4>
      </vt:variant>
      <vt:variant>
        <vt:lpwstr/>
      </vt:variant>
      <vt:variant>
        <vt:lpwstr>_Toc107838898</vt:lpwstr>
      </vt:variant>
      <vt:variant>
        <vt:i4>1966141</vt:i4>
      </vt:variant>
      <vt:variant>
        <vt:i4>74</vt:i4>
      </vt:variant>
      <vt:variant>
        <vt:i4>0</vt:i4>
      </vt:variant>
      <vt:variant>
        <vt:i4>5</vt:i4>
      </vt:variant>
      <vt:variant>
        <vt:lpwstr/>
      </vt:variant>
      <vt:variant>
        <vt:lpwstr>_Toc107838897</vt:lpwstr>
      </vt:variant>
      <vt:variant>
        <vt:i4>1966141</vt:i4>
      </vt:variant>
      <vt:variant>
        <vt:i4>68</vt:i4>
      </vt:variant>
      <vt:variant>
        <vt:i4>0</vt:i4>
      </vt:variant>
      <vt:variant>
        <vt:i4>5</vt:i4>
      </vt:variant>
      <vt:variant>
        <vt:lpwstr/>
      </vt:variant>
      <vt:variant>
        <vt:lpwstr>_Toc107838896</vt:lpwstr>
      </vt:variant>
      <vt:variant>
        <vt:i4>1966141</vt:i4>
      </vt:variant>
      <vt:variant>
        <vt:i4>62</vt:i4>
      </vt:variant>
      <vt:variant>
        <vt:i4>0</vt:i4>
      </vt:variant>
      <vt:variant>
        <vt:i4>5</vt:i4>
      </vt:variant>
      <vt:variant>
        <vt:lpwstr/>
      </vt:variant>
      <vt:variant>
        <vt:lpwstr>_Toc107838895</vt:lpwstr>
      </vt:variant>
      <vt:variant>
        <vt:i4>1966141</vt:i4>
      </vt:variant>
      <vt:variant>
        <vt:i4>56</vt:i4>
      </vt:variant>
      <vt:variant>
        <vt:i4>0</vt:i4>
      </vt:variant>
      <vt:variant>
        <vt:i4>5</vt:i4>
      </vt:variant>
      <vt:variant>
        <vt:lpwstr/>
      </vt:variant>
      <vt:variant>
        <vt:lpwstr>_Toc107838894</vt:lpwstr>
      </vt:variant>
      <vt:variant>
        <vt:i4>1966141</vt:i4>
      </vt:variant>
      <vt:variant>
        <vt:i4>50</vt:i4>
      </vt:variant>
      <vt:variant>
        <vt:i4>0</vt:i4>
      </vt:variant>
      <vt:variant>
        <vt:i4>5</vt:i4>
      </vt:variant>
      <vt:variant>
        <vt:lpwstr/>
      </vt:variant>
      <vt:variant>
        <vt:lpwstr>_Toc107838893</vt:lpwstr>
      </vt:variant>
      <vt:variant>
        <vt:i4>1966141</vt:i4>
      </vt:variant>
      <vt:variant>
        <vt:i4>44</vt:i4>
      </vt:variant>
      <vt:variant>
        <vt:i4>0</vt:i4>
      </vt:variant>
      <vt:variant>
        <vt:i4>5</vt:i4>
      </vt:variant>
      <vt:variant>
        <vt:lpwstr/>
      </vt:variant>
      <vt:variant>
        <vt:lpwstr>_Toc107838892</vt:lpwstr>
      </vt:variant>
      <vt:variant>
        <vt:i4>1966141</vt:i4>
      </vt:variant>
      <vt:variant>
        <vt:i4>38</vt:i4>
      </vt:variant>
      <vt:variant>
        <vt:i4>0</vt:i4>
      </vt:variant>
      <vt:variant>
        <vt:i4>5</vt:i4>
      </vt:variant>
      <vt:variant>
        <vt:lpwstr/>
      </vt:variant>
      <vt:variant>
        <vt:lpwstr>_Toc107838891</vt:lpwstr>
      </vt:variant>
      <vt:variant>
        <vt:i4>1966141</vt:i4>
      </vt:variant>
      <vt:variant>
        <vt:i4>32</vt:i4>
      </vt:variant>
      <vt:variant>
        <vt:i4>0</vt:i4>
      </vt:variant>
      <vt:variant>
        <vt:i4>5</vt:i4>
      </vt:variant>
      <vt:variant>
        <vt:lpwstr/>
      </vt:variant>
      <vt:variant>
        <vt:lpwstr>_Toc107838890</vt:lpwstr>
      </vt:variant>
      <vt:variant>
        <vt:i4>2031677</vt:i4>
      </vt:variant>
      <vt:variant>
        <vt:i4>26</vt:i4>
      </vt:variant>
      <vt:variant>
        <vt:i4>0</vt:i4>
      </vt:variant>
      <vt:variant>
        <vt:i4>5</vt:i4>
      </vt:variant>
      <vt:variant>
        <vt:lpwstr/>
      </vt:variant>
      <vt:variant>
        <vt:lpwstr>_Toc107838889</vt:lpwstr>
      </vt:variant>
      <vt:variant>
        <vt:i4>2031677</vt:i4>
      </vt:variant>
      <vt:variant>
        <vt:i4>20</vt:i4>
      </vt:variant>
      <vt:variant>
        <vt:i4>0</vt:i4>
      </vt:variant>
      <vt:variant>
        <vt:i4>5</vt:i4>
      </vt:variant>
      <vt:variant>
        <vt:lpwstr/>
      </vt:variant>
      <vt:variant>
        <vt:lpwstr>_Toc107838888</vt:lpwstr>
      </vt:variant>
      <vt:variant>
        <vt:i4>2031677</vt:i4>
      </vt:variant>
      <vt:variant>
        <vt:i4>14</vt:i4>
      </vt:variant>
      <vt:variant>
        <vt:i4>0</vt:i4>
      </vt:variant>
      <vt:variant>
        <vt:i4>5</vt:i4>
      </vt:variant>
      <vt:variant>
        <vt:lpwstr/>
      </vt:variant>
      <vt:variant>
        <vt:lpwstr>_Toc107838887</vt:lpwstr>
      </vt:variant>
      <vt:variant>
        <vt:i4>2031677</vt:i4>
      </vt:variant>
      <vt:variant>
        <vt:i4>8</vt:i4>
      </vt:variant>
      <vt:variant>
        <vt:i4>0</vt:i4>
      </vt:variant>
      <vt:variant>
        <vt:i4>5</vt:i4>
      </vt:variant>
      <vt:variant>
        <vt:lpwstr/>
      </vt:variant>
      <vt:variant>
        <vt:lpwstr>_Toc107838886</vt:lpwstr>
      </vt:variant>
      <vt:variant>
        <vt:i4>2031677</vt:i4>
      </vt:variant>
      <vt:variant>
        <vt:i4>2</vt:i4>
      </vt:variant>
      <vt:variant>
        <vt:i4>0</vt:i4>
      </vt:variant>
      <vt:variant>
        <vt:i4>5</vt:i4>
      </vt:variant>
      <vt:variant>
        <vt:lpwstr/>
      </vt:variant>
      <vt:variant>
        <vt:lpwstr>_Toc107838885</vt:lpwstr>
      </vt:variant>
      <vt:variant>
        <vt:i4>3735673</vt:i4>
      </vt:variant>
      <vt:variant>
        <vt:i4>3</vt:i4>
      </vt:variant>
      <vt:variant>
        <vt:i4>0</vt:i4>
      </vt:variant>
      <vt:variant>
        <vt:i4>5</vt:i4>
      </vt:variant>
      <vt:variant>
        <vt:lpwstr>http://www.eu4agri.ba/</vt:lpwstr>
      </vt:variant>
      <vt:variant>
        <vt:lpwstr/>
      </vt:variant>
      <vt:variant>
        <vt:i4>7405692</vt:i4>
      </vt:variant>
      <vt:variant>
        <vt:i4>0</vt:i4>
      </vt:variant>
      <vt:variant>
        <vt:i4>0</vt:i4>
      </vt:variant>
      <vt:variant>
        <vt:i4>5</vt:i4>
      </vt:variant>
      <vt:variant>
        <vt:lpwstr>http://www.ba.undp.org/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Smjernice za podnosioce prijava</dc:title>
  <dc:subject/>
  <dc:creator>Enes Kurtovic</dc:creator>
  <cp:keywords/>
  <dc:description/>
  <cp:lastModifiedBy>Kemal Nedzibovic</cp:lastModifiedBy>
  <cp:revision>11</cp:revision>
  <cp:lastPrinted>2022-07-19T10:39:00Z</cp:lastPrinted>
  <dcterms:created xsi:type="dcterms:W3CDTF">2023-07-28T11:38:00Z</dcterms:created>
  <dcterms:modified xsi:type="dcterms:W3CDTF">2023-07-28T11:45:00Z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0x010100298D31968C3F8D47AD4E78D6000F004F</vt:lpwstr>
  </property>
  <property fmtid="{D5CDD505-2E9C-101B-9397-08002B2CF9AE}" pid="3" name="_dlc_DocIdItemGuid">
    <vt:lpwstr>d889ac02-2eb5-4967-bdae-d7638c9bbb7a</vt:lpwstr>
  </property>
  <property fmtid="{D5CDD505-2E9C-101B-9397-08002B2CF9AE}" pid="4" name="MediaServiceImageTags">
    <vt:lpwstr/>
  </property>
</Properties>
</file>